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E7" w:rsidRDefault="000A76D1">
      <w:r w:rsidRPr="000A76D1">
        <w:rPr>
          <w:rFonts w:ascii="Times New Roman" w:eastAsia="標楷體" w:hAnsi="Times New Roman"/>
          <w:b/>
          <w:color w:val="000000"/>
          <w:kern w:val="0"/>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32.6pt;margin-top:-39.8pt;width:174.3pt;height:61.4pt;z-index:251654656;visibility:visible">
            <v:imagedata r:id="rId7" o:title=""/>
          </v:shape>
          <o:OLEObject Type="Embed" ProgID="Word.Picture.8" ShapeID="Object 2" DrawAspect="Content" ObjectID="_1586677336" r:id="rId8"/>
        </w:pict>
      </w:r>
    </w:p>
    <w:p w:rsidR="00174CE7" w:rsidRDefault="00174CE7">
      <w:pPr>
        <w:spacing w:before="120" w:after="120"/>
        <w:jc w:val="center"/>
        <w:rPr>
          <w:rFonts w:ascii="Times New Roman" w:eastAsia="標楷體" w:hAnsi="Times New Roman"/>
          <w:b/>
          <w:color w:val="000000"/>
          <w:kern w:val="0"/>
          <w:sz w:val="48"/>
          <w:szCs w:val="48"/>
        </w:rPr>
      </w:pPr>
    </w:p>
    <w:p w:rsidR="00174CE7" w:rsidRDefault="00DE4B97">
      <w:pPr>
        <w:spacing w:before="120" w:after="120"/>
        <w:jc w:val="center"/>
        <w:rPr>
          <w:rFonts w:ascii="Times New Roman" w:eastAsia="標楷體" w:hAnsi="Times New Roman"/>
          <w:b/>
          <w:color w:val="000000"/>
          <w:kern w:val="0"/>
          <w:sz w:val="46"/>
          <w:szCs w:val="46"/>
        </w:rPr>
      </w:pPr>
      <w:r>
        <w:rPr>
          <w:rFonts w:ascii="Times New Roman" w:eastAsia="標楷體" w:hAnsi="Times New Roman"/>
          <w:b/>
          <w:color w:val="000000"/>
          <w:kern w:val="0"/>
          <w:sz w:val="46"/>
          <w:szCs w:val="46"/>
        </w:rPr>
        <w:t>經濟部第</w:t>
      </w:r>
      <w:r>
        <w:rPr>
          <w:rFonts w:ascii="Times New Roman" w:eastAsia="標楷體" w:hAnsi="Times New Roman"/>
          <w:b/>
          <w:color w:val="000000"/>
          <w:kern w:val="0"/>
          <w:sz w:val="46"/>
          <w:szCs w:val="46"/>
        </w:rPr>
        <w:t>5</w:t>
      </w:r>
      <w:r>
        <w:rPr>
          <w:rFonts w:ascii="Times New Roman" w:eastAsia="標楷體" w:hAnsi="Times New Roman"/>
          <w:b/>
          <w:color w:val="000000"/>
          <w:kern w:val="0"/>
          <w:sz w:val="46"/>
          <w:szCs w:val="46"/>
        </w:rPr>
        <w:t>屆</w:t>
      </w:r>
    </w:p>
    <w:p w:rsidR="00174CE7" w:rsidRDefault="00DE4B97">
      <w:pPr>
        <w:spacing w:before="120" w:after="120"/>
        <w:jc w:val="center"/>
        <w:rPr>
          <w:rFonts w:ascii="Times New Roman" w:eastAsia="標楷體" w:hAnsi="Times New Roman"/>
          <w:b/>
          <w:color w:val="000000"/>
          <w:kern w:val="0"/>
          <w:sz w:val="46"/>
          <w:szCs w:val="46"/>
        </w:rPr>
      </w:pPr>
      <w:r>
        <w:rPr>
          <w:rFonts w:ascii="Times New Roman" w:eastAsia="標楷體" w:hAnsi="Times New Roman"/>
          <w:b/>
          <w:color w:val="000000"/>
          <w:kern w:val="0"/>
          <w:sz w:val="46"/>
          <w:szCs w:val="46"/>
        </w:rPr>
        <w:t>卓越中堅企業及潛力中堅企業遴選</w:t>
      </w:r>
    </w:p>
    <w:p w:rsidR="00174CE7" w:rsidRDefault="00DE4B97">
      <w:pPr>
        <w:spacing w:before="120" w:after="120"/>
        <w:jc w:val="center"/>
        <w:rPr>
          <w:rFonts w:ascii="Times New Roman" w:eastAsia="標楷體" w:hAnsi="Times New Roman"/>
          <w:b/>
          <w:color w:val="000000"/>
          <w:kern w:val="0"/>
          <w:sz w:val="46"/>
          <w:szCs w:val="46"/>
        </w:rPr>
      </w:pPr>
      <w:r>
        <w:rPr>
          <w:rFonts w:ascii="Times New Roman" w:eastAsia="標楷體" w:hAnsi="Times New Roman"/>
          <w:b/>
          <w:color w:val="000000"/>
          <w:kern w:val="0"/>
          <w:sz w:val="46"/>
          <w:szCs w:val="46"/>
        </w:rPr>
        <w:t>申請須知</w:t>
      </w:r>
    </w:p>
    <w:p w:rsidR="00174CE7" w:rsidRDefault="00174CE7">
      <w:pPr>
        <w:spacing w:before="120" w:after="120"/>
        <w:jc w:val="center"/>
        <w:rPr>
          <w:rFonts w:ascii="Times New Roman" w:eastAsia="標楷體" w:hAnsi="Times New Roman"/>
          <w:b/>
          <w:color w:val="000000"/>
          <w:kern w:val="0"/>
          <w:sz w:val="64"/>
          <w:szCs w:val="64"/>
        </w:rPr>
      </w:pPr>
    </w:p>
    <w:p w:rsidR="00174CE7" w:rsidRDefault="00174CE7">
      <w:pPr>
        <w:spacing w:before="120" w:after="120"/>
        <w:jc w:val="center"/>
        <w:rPr>
          <w:rFonts w:ascii="Times New Roman" w:eastAsia="標楷體" w:hAnsi="Times New Roman"/>
          <w:b/>
          <w:color w:val="000000"/>
          <w:kern w:val="0"/>
          <w:sz w:val="56"/>
        </w:rPr>
      </w:pPr>
    </w:p>
    <w:p w:rsidR="00174CE7" w:rsidRDefault="00174CE7">
      <w:pPr>
        <w:spacing w:before="120" w:after="120"/>
        <w:jc w:val="center"/>
        <w:rPr>
          <w:rFonts w:ascii="Times New Roman" w:eastAsia="標楷體" w:hAnsi="Times New Roman"/>
          <w:b/>
          <w:color w:val="000000"/>
          <w:kern w:val="0"/>
          <w:sz w:val="56"/>
        </w:rPr>
      </w:pPr>
    </w:p>
    <w:p w:rsidR="00174CE7" w:rsidRDefault="00174CE7">
      <w:pPr>
        <w:spacing w:before="120" w:after="120"/>
        <w:jc w:val="center"/>
        <w:rPr>
          <w:rFonts w:ascii="Times New Roman" w:eastAsia="標楷體" w:hAnsi="Times New Roman"/>
          <w:b/>
          <w:color w:val="000000"/>
          <w:kern w:val="0"/>
          <w:sz w:val="56"/>
        </w:rPr>
      </w:pPr>
    </w:p>
    <w:p w:rsidR="00174CE7" w:rsidRDefault="00174CE7">
      <w:pPr>
        <w:spacing w:before="120" w:after="120"/>
        <w:jc w:val="center"/>
        <w:rPr>
          <w:rFonts w:ascii="Times New Roman" w:eastAsia="標楷體" w:hAnsi="Times New Roman"/>
          <w:b/>
          <w:color w:val="000000"/>
          <w:kern w:val="0"/>
          <w:sz w:val="56"/>
        </w:rPr>
      </w:pPr>
    </w:p>
    <w:p w:rsidR="00174CE7" w:rsidRDefault="00174CE7">
      <w:pPr>
        <w:spacing w:before="120" w:after="120"/>
        <w:jc w:val="center"/>
        <w:rPr>
          <w:rFonts w:ascii="Times New Roman" w:eastAsia="標楷體" w:hAnsi="Times New Roman"/>
          <w:b/>
          <w:color w:val="000000"/>
          <w:kern w:val="0"/>
          <w:sz w:val="56"/>
        </w:rPr>
      </w:pPr>
    </w:p>
    <w:p w:rsidR="00174CE7" w:rsidRDefault="00174CE7">
      <w:pPr>
        <w:spacing w:before="120" w:after="120"/>
        <w:jc w:val="center"/>
        <w:rPr>
          <w:rFonts w:ascii="Times New Roman" w:eastAsia="標楷體" w:hAnsi="Times New Roman"/>
          <w:b/>
          <w:color w:val="000000"/>
          <w:kern w:val="0"/>
          <w:sz w:val="56"/>
        </w:rPr>
      </w:pPr>
    </w:p>
    <w:p w:rsidR="00174CE7" w:rsidRDefault="00DE4B97">
      <w:pPr>
        <w:pStyle w:val="aa"/>
        <w:snapToGrid w:val="0"/>
        <w:spacing w:line="560" w:lineRule="exact"/>
        <w:ind w:left="1699"/>
        <w:rPr>
          <w:rFonts w:ascii="Times New Roman" w:hAnsi="Times New Roman"/>
          <w:color w:val="000000"/>
          <w:sz w:val="36"/>
          <w:szCs w:val="36"/>
        </w:rPr>
      </w:pPr>
      <w:r>
        <w:rPr>
          <w:rFonts w:ascii="Times New Roman" w:hAnsi="Times New Roman"/>
          <w:color w:val="000000"/>
          <w:sz w:val="36"/>
          <w:szCs w:val="36"/>
        </w:rPr>
        <w:t>主辦單位：經濟部</w:t>
      </w:r>
    </w:p>
    <w:p w:rsidR="00174CE7" w:rsidRDefault="00DE4B97">
      <w:pPr>
        <w:pStyle w:val="aa"/>
        <w:snapToGrid w:val="0"/>
        <w:spacing w:line="560" w:lineRule="exact"/>
        <w:ind w:left="1699"/>
        <w:rPr>
          <w:rFonts w:ascii="Times New Roman" w:hAnsi="Times New Roman"/>
          <w:color w:val="000000"/>
          <w:sz w:val="36"/>
          <w:szCs w:val="36"/>
        </w:rPr>
      </w:pPr>
      <w:r>
        <w:rPr>
          <w:rFonts w:ascii="Times New Roman" w:hAnsi="Times New Roman"/>
          <w:color w:val="000000"/>
          <w:sz w:val="36"/>
          <w:szCs w:val="36"/>
        </w:rPr>
        <w:t>執行單位：經濟部工業局</w:t>
      </w:r>
    </w:p>
    <w:p w:rsidR="00174CE7" w:rsidRDefault="00174CE7">
      <w:pPr>
        <w:pStyle w:val="aa"/>
        <w:snapToGrid w:val="0"/>
        <w:spacing w:line="560" w:lineRule="exact"/>
        <w:jc w:val="center"/>
        <w:rPr>
          <w:rFonts w:ascii="Times New Roman" w:hAnsi="Times New Roman"/>
          <w:color w:val="000000"/>
          <w:sz w:val="36"/>
          <w:szCs w:val="36"/>
        </w:rPr>
      </w:pPr>
    </w:p>
    <w:p w:rsidR="00174CE7" w:rsidRDefault="00174CE7">
      <w:pPr>
        <w:pStyle w:val="aa"/>
        <w:snapToGrid w:val="0"/>
        <w:spacing w:line="560" w:lineRule="exact"/>
        <w:jc w:val="center"/>
        <w:rPr>
          <w:rFonts w:ascii="Times New Roman" w:hAnsi="Times New Roman"/>
          <w:color w:val="000000"/>
          <w:sz w:val="36"/>
          <w:szCs w:val="36"/>
        </w:rPr>
      </w:pPr>
    </w:p>
    <w:p w:rsidR="00174CE7" w:rsidRDefault="00174CE7">
      <w:pPr>
        <w:pStyle w:val="aa"/>
        <w:snapToGrid w:val="0"/>
        <w:spacing w:line="560" w:lineRule="exact"/>
        <w:jc w:val="center"/>
        <w:rPr>
          <w:rFonts w:ascii="Times New Roman" w:hAnsi="Times New Roman"/>
          <w:color w:val="000000"/>
          <w:sz w:val="36"/>
          <w:szCs w:val="36"/>
        </w:rPr>
      </w:pPr>
    </w:p>
    <w:p w:rsidR="00174CE7" w:rsidRDefault="00DE4B97">
      <w:pPr>
        <w:pStyle w:val="aa"/>
        <w:snapToGrid w:val="0"/>
        <w:spacing w:line="560" w:lineRule="exact"/>
        <w:jc w:val="center"/>
      </w:pPr>
      <w:r>
        <w:rPr>
          <w:rFonts w:ascii="Times New Roman" w:hAnsi="Times New Roman"/>
          <w:color w:val="000000"/>
          <w:sz w:val="36"/>
          <w:szCs w:val="36"/>
        </w:rPr>
        <w:t>中華民國</w:t>
      </w:r>
      <w:r>
        <w:rPr>
          <w:rFonts w:ascii="Times New Roman" w:hAnsi="Times New Roman"/>
          <w:color w:val="000000"/>
          <w:sz w:val="36"/>
          <w:szCs w:val="36"/>
        </w:rPr>
        <w:t>107</w:t>
      </w:r>
      <w:r>
        <w:rPr>
          <w:rFonts w:ascii="Times New Roman" w:hAnsi="Times New Roman"/>
          <w:color w:val="000000"/>
          <w:sz w:val="36"/>
          <w:szCs w:val="36"/>
        </w:rPr>
        <w:t>年</w:t>
      </w:r>
      <w:r>
        <w:rPr>
          <w:color w:val="000000"/>
          <w:sz w:val="36"/>
          <w:szCs w:val="36"/>
        </w:rPr>
        <w:t>4</w:t>
      </w:r>
      <w:r>
        <w:rPr>
          <w:rFonts w:ascii="Times New Roman" w:hAnsi="Times New Roman"/>
          <w:color w:val="000000"/>
          <w:sz w:val="36"/>
          <w:szCs w:val="36"/>
        </w:rPr>
        <w:t>月</w:t>
      </w:r>
    </w:p>
    <w:p w:rsidR="00174CE7" w:rsidRDefault="00174CE7">
      <w:pPr>
        <w:pStyle w:val="aa"/>
        <w:snapToGrid w:val="0"/>
        <w:spacing w:line="560" w:lineRule="exact"/>
        <w:jc w:val="center"/>
        <w:rPr>
          <w:rFonts w:ascii="Times New Roman" w:hAnsi="Times New Roman"/>
          <w:color w:val="000000"/>
          <w:sz w:val="36"/>
          <w:szCs w:val="36"/>
        </w:rPr>
      </w:pPr>
    </w:p>
    <w:p w:rsidR="00174CE7" w:rsidRDefault="00DE4B97">
      <w:pPr>
        <w:pageBreakBefore/>
        <w:spacing w:line="440" w:lineRule="exact"/>
        <w:jc w:val="both"/>
      </w:pPr>
      <w:r>
        <w:rPr>
          <w:rFonts w:ascii="Times New Roman" w:eastAsia="標楷體" w:hAnsi="Times New Roman"/>
          <w:b/>
          <w:color w:val="000000"/>
          <w:sz w:val="28"/>
          <w:szCs w:val="28"/>
        </w:rPr>
        <w:lastRenderedPageBreak/>
        <w:t>一、目的</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為表彰在特定領域之技術或服務模式具有獨特性與關鍵性，且具高度國際競爭力等卓越表現之中堅企業，作為企業學習之楷模，特辦理卓越中堅企業遴選。</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為培育具有在特定領域發展獨特性與關鍵性技術或服務模式、品牌、國際市場及通路等潛力之中小型企業，朝向中堅企業發展，以創造產業成長新動能，特辦理潛力中堅企業遴選。</w:t>
      </w:r>
    </w:p>
    <w:p w:rsidR="00174CE7" w:rsidRDefault="00174CE7">
      <w:pPr>
        <w:spacing w:line="400" w:lineRule="exact"/>
        <w:ind w:left="567"/>
        <w:jc w:val="both"/>
        <w:rPr>
          <w:rFonts w:ascii="Times New Roman" w:eastAsia="標楷體" w:hAnsi="Times New Roman"/>
          <w:color w:val="000000"/>
          <w:sz w:val="28"/>
          <w:szCs w:val="28"/>
        </w:rPr>
      </w:pPr>
    </w:p>
    <w:p w:rsidR="00174CE7" w:rsidRDefault="00DE4B97">
      <w:pPr>
        <w:spacing w:line="440" w:lineRule="exact"/>
        <w:jc w:val="both"/>
        <w:rPr>
          <w:rFonts w:ascii="Times New Roman" w:eastAsia="標楷體" w:hAnsi="Times New Roman"/>
          <w:b/>
          <w:color w:val="000000"/>
          <w:sz w:val="28"/>
          <w:szCs w:val="28"/>
        </w:rPr>
      </w:pPr>
      <w:r>
        <w:rPr>
          <w:rFonts w:ascii="Times New Roman" w:eastAsia="標楷體" w:hAnsi="Times New Roman"/>
          <w:b/>
          <w:color w:val="000000"/>
          <w:sz w:val="28"/>
          <w:szCs w:val="28"/>
        </w:rPr>
        <w:t>二、依據</w:t>
      </w:r>
    </w:p>
    <w:p w:rsidR="00174CE7" w:rsidRDefault="00DE4B97">
      <w:pPr>
        <w:spacing w:line="440" w:lineRule="exact"/>
        <w:ind w:left="567"/>
        <w:jc w:val="both"/>
        <w:rPr>
          <w:rFonts w:ascii="Times New Roman" w:eastAsia="標楷體" w:hAnsi="Times New Roman"/>
          <w:color w:val="000000"/>
          <w:sz w:val="28"/>
          <w:szCs w:val="28"/>
        </w:rPr>
      </w:pPr>
      <w:r>
        <w:rPr>
          <w:rFonts w:ascii="Times New Roman" w:eastAsia="標楷體" w:hAnsi="Times New Roman"/>
          <w:color w:val="000000"/>
          <w:sz w:val="28"/>
          <w:szCs w:val="28"/>
        </w:rPr>
        <w:t>依據行政院</w:t>
      </w:r>
      <w:r>
        <w:rPr>
          <w:rFonts w:ascii="Times New Roman" w:eastAsia="標楷體" w:hAnsi="Times New Roman"/>
          <w:color w:val="000000"/>
          <w:sz w:val="28"/>
          <w:szCs w:val="28"/>
        </w:rPr>
        <w:t>104</w:t>
      </w:r>
      <w:r>
        <w:rPr>
          <w:rFonts w:ascii="Times New Roman" w:eastAsia="標楷體" w:hAnsi="Times New Roman"/>
          <w:color w:val="000000"/>
          <w:sz w:val="28"/>
          <w:szCs w:val="28"/>
        </w:rPr>
        <w:t>年</w:t>
      </w:r>
      <w:r>
        <w:rPr>
          <w:rFonts w:ascii="Times New Roman" w:eastAsia="標楷體" w:hAnsi="Times New Roman"/>
          <w:color w:val="000000"/>
          <w:sz w:val="28"/>
          <w:szCs w:val="28"/>
        </w:rPr>
        <w:t>3</w:t>
      </w:r>
      <w:r>
        <w:rPr>
          <w:rFonts w:ascii="Times New Roman" w:eastAsia="標楷體" w:hAnsi="Times New Roman"/>
          <w:color w:val="000000"/>
          <w:sz w:val="28"/>
          <w:szCs w:val="28"/>
        </w:rPr>
        <w:t>月核定修正之「推動中堅企業躍升計畫」及經濟部發布之「卓越中堅企業遴選及表揚作業要點」訂定，以遴選卓越中堅企業及潛力中堅企業。</w:t>
      </w:r>
    </w:p>
    <w:p w:rsidR="00174CE7" w:rsidRDefault="00174CE7">
      <w:pPr>
        <w:spacing w:line="400" w:lineRule="exact"/>
        <w:ind w:left="567"/>
        <w:jc w:val="both"/>
        <w:rPr>
          <w:rFonts w:ascii="Times New Roman" w:eastAsia="標楷體" w:hAnsi="Times New Roman"/>
          <w:b/>
          <w:color w:val="000000"/>
          <w:sz w:val="28"/>
          <w:szCs w:val="28"/>
        </w:rPr>
      </w:pPr>
    </w:p>
    <w:p w:rsidR="00174CE7" w:rsidRDefault="00DE4B97">
      <w:pPr>
        <w:spacing w:line="440" w:lineRule="exact"/>
        <w:jc w:val="both"/>
        <w:rPr>
          <w:rFonts w:ascii="Times New Roman" w:eastAsia="標楷體" w:hAnsi="Times New Roman"/>
          <w:b/>
          <w:color w:val="000000"/>
          <w:sz w:val="28"/>
          <w:szCs w:val="28"/>
        </w:rPr>
      </w:pPr>
      <w:r>
        <w:rPr>
          <w:rFonts w:ascii="Times New Roman" w:eastAsia="標楷體" w:hAnsi="Times New Roman"/>
          <w:b/>
          <w:color w:val="000000"/>
          <w:sz w:val="28"/>
          <w:szCs w:val="28"/>
        </w:rPr>
        <w:t>三、受理期間</w:t>
      </w:r>
    </w:p>
    <w:p w:rsidR="00174CE7" w:rsidRDefault="00DE4B97">
      <w:pPr>
        <w:spacing w:line="440" w:lineRule="exact"/>
        <w:ind w:left="567"/>
        <w:jc w:val="both"/>
        <w:rPr>
          <w:rFonts w:ascii="Times New Roman" w:eastAsia="標楷體" w:hAnsi="Times New Roman"/>
          <w:color w:val="000000"/>
          <w:sz w:val="28"/>
          <w:szCs w:val="28"/>
        </w:rPr>
      </w:pPr>
      <w:r>
        <w:rPr>
          <w:rFonts w:ascii="Times New Roman" w:eastAsia="標楷體" w:hAnsi="Times New Roman"/>
          <w:color w:val="000000"/>
          <w:sz w:val="28"/>
          <w:szCs w:val="28"/>
        </w:rPr>
        <w:t>自即日起至</w:t>
      </w:r>
      <w:r>
        <w:rPr>
          <w:rFonts w:ascii="Times New Roman" w:eastAsia="標楷體" w:hAnsi="Times New Roman"/>
          <w:color w:val="000000"/>
          <w:sz w:val="28"/>
          <w:szCs w:val="28"/>
        </w:rPr>
        <w:t>107</w:t>
      </w:r>
      <w:r>
        <w:rPr>
          <w:rFonts w:ascii="Times New Roman" w:eastAsia="標楷體" w:hAnsi="Times New Roman"/>
          <w:color w:val="000000"/>
          <w:sz w:val="28"/>
          <w:szCs w:val="28"/>
        </w:rPr>
        <w:t>年</w:t>
      </w:r>
      <w:r>
        <w:rPr>
          <w:rFonts w:ascii="Times New Roman" w:eastAsia="標楷體" w:hAnsi="Times New Roman"/>
          <w:color w:val="000000"/>
          <w:sz w:val="28"/>
          <w:szCs w:val="28"/>
        </w:rPr>
        <w:t>7</w:t>
      </w:r>
      <w:r>
        <w:rPr>
          <w:rFonts w:ascii="Times New Roman" w:eastAsia="標楷體" w:hAnsi="Times New Roman"/>
          <w:color w:val="000000"/>
          <w:sz w:val="28"/>
          <w:szCs w:val="28"/>
        </w:rPr>
        <w:t>月</w:t>
      </w:r>
      <w:r>
        <w:rPr>
          <w:rFonts w:ascii="Times New Roman" w:eastAsia="標楷體" w:hAnsi="Times New Roman"/>
          <w:color w:val="000000"/>
          <w:sz w:val="28"/>
          <w:szCs w:val="28"/>
        </w:rPr>
        <w:t>16</w:t>
      </w:r>
      <w:r>
        <w:rPr>
          <w:rFonts w:ascii="Times New Roman" w:eastAsia="標楷體" w:hAnsi="Times New Roman"/>
          <w:color w:val="000000"/>
          <w:sz w:val="28"/>
          <w:szCs w:val="28"/>
        </w:rPr>
        <w:t>日，逾期恕不受理。</w:t>
      </w:r>
    </w:p>
    <w:p w:rsidR="00174CE7" w:rsidRDefault="00174CE7">
      <w:pPr>
        <w:spacing w:line="400" w:lineRule="exact"/>
        <w:ind w:left="567"/>
        <w:jc w:val="both"/>
        <w:rPr>
          <w:rFonts w:ascii="Times New Roman" w:eastAsia="標楷體" w:hAnsi="Times New Roman"/>
          <w:color w:val="000000"/>
          <w:sz w:val="28"/>
          <w:szCs w:val="28"/>
        </w:rPr>
      </w:pPr>
    </w:p>
    <w:p w:rsidR="00174CE7" w:rsidRDefault="00DE4B97">
      <w:pPr>
        <w:spacing w:line="440" w:lineRule="exact"/>
        <w:jc w:val="both"/>
        <w:rPr>
          <w:rFonts w:ascii="Times New Roman" w:eastAsia="標楷體" w:hAnsi="Times New Roman"/>
          <w:b/>
          <w:color w:val="000000"/>
          <w:sz w:val="28"/>
          <w:szCs w:val="28"/>
        </w:rPr>
      </w:pPr>
      <w:r>
        <w:rPr>
          <w:rFonts w:ascii="Times New Roman" w:eastAsia="標楷體" w:hAnsi="Times New Roman"/>
          <w:b/>
          <w:color w:val="000000"/>
          <w:sz w:val="28"/>
          <w:szCs w:val="28"/>
        </w:rPr>
        <w:t>四、申請資格</w:t>
      </w:r>
    </w:p>
    <w:p w:rsidR="00174CE7" w:rsidRDefault="00DE4B97">
      <w:pPr>
        <w:spacing w:line="440" w:lineRule="exact"/>
        <w:ind w:left="567"/>
        <w:jc w:val="both"/>
        <w:rPr>
          <w:rFonts w:ascii="Times New Roman" w:eastAsia="標楷體" w:hAnsi="Times New Roman"/>
          <w:color w:val="000000"/>
          <w:sz w:val="28"/>
          <w:szCs w:val="28"/>
        </w:rPr>
      </w:pPr>
      <w:r>
        <w:rPr>
          <w:rFonts w:ascii="Times New Roman" w:eastAsia="標楷體" w:hAnsi="Times New Roman"/>
          <w:color w:val="000000"/>
          <w:sz w:val="28"/>
          <w:szCs w:val="28"/>
        </w:rPr>
        <w:t>申請卓越中堅企業及潛力中堅企業遴選者，應符合下列資格條件：</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依法辦理公司登記或商業登記</w:t>
      </w:r>
      <w:r>
        <w:rPr>
          <w:rFonts w:ascii="Times New Roman" w:eastAsia="標楷體" w:hAnsi="Times New Roman"/>
          <w:color w:val="000000"/>
          <w:sz w:val="28"/>
          <w:szCs w:val="28"/>
        </w:rPr>
        <w:t>(</w:t>
      </w:r>
      <w:r>
        <w:rPr>
          <w:rFonts w:ascii="Times New Roman" w:eastAsia="標楷體" w:hAnsi="Times New Roman"/>
          <w:color w:val="000000"/>
          <w:sz w:val="28"/>
          <w:szCs w:val="28"/>
        </w:rPr>
        <w:t>如屬製造業者，應依法辦理工廠登記</w:t>
      </w:r>
      <w:r>
        <w:rPr>
          <w:rFonts w:ascii="Times New Roman" w:eastAsia="標楷體" w:hAnsi="Times New Roman"/>
          <w:color w:val="000000"/>
          <w:sz w:val="28"/>
          <w:szCs w:val="28"/>
        </w:rPr>
        <w:t>)</w:t>
      </w:r>
      <w:r>
        <w:rPr>
          <w:rFonts w:ascii="Times New Roman" w:eastAsia="標楷體" w:hAnsi="Times New Roman"/>
          <w:color w:val="000000"/>
          <w:sz w:val="28"/>
          <w:szCs w:val="28"/>
        </w:rPr>
        <w:t>。</w:t>
      </w:r>
    </w:p>
    <w:p w:rsidR="00174CE7" w:rsidRDefault="00DE4B97">
      <w:pPr>
        <w:spacing w:after="120"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企業年營業額</w:t>
      </w:r>
      <w:r>
        <w:rPr>
          <w:rFonts w:ascii="Times New Roman" w:eastAsia="標楷體" w:hAnsi="Times New Roman"/>
          <w:color w:val="000000"/>
          <w:sz w:val="28"/>
          <w:szCs w:val="28"/>
        </w:rPr>
        <w:t>200</w:t>
      </w:r>
      <w:r>
        <w:rPr>
          <w:rFonts w:ascii="Times New Roman" w:eastAsia="標楷體" w:hAnsi="Times New Roman"/>
          <w:color w:val="000000"/>
          <w:sz w:val="28"/>
          <w:szCs w:val="28"/>
        </w:rPr>
        <w:t>億元以下或員工人數</w:t>
      </w:r>
      <w:r>
        <w:rPr>
          <w:rFonts w:ascii="Times New Roman" w:eastAsia="標楷體" w:hAnsi="Times New Roman"/>
          <w:color w:val="000000"/>
          <w:sz w:val="28"/>
          <w:szCs w:val="28"/>
        </w:rPr>
        <w:t>2,000</w:t>
      </w:r>
      <w:r>
        <w:rPr>
          <w:rFonts w:ascii="Times New Roman" w:eastAsia="標楷體" w:hAnsi="Times New Roman"/>
          <w:color w:val="000000"/>
          <w:sz w:val="28"/>
          <w:szCs w:val="28"/>
        </w:rPr>
        <w:t>人以下。</w:t>
      </w:r>
    </w:p>
    <w:p w:rsidR="00174CE7" w:rsidRDefault="00DE4B97">
      <w:pPr>
        <w:spacing w:line="320" w:lineRule="exact"/>
        <w:ind w:left="1414" w:hanging="761"/>
        <w:jc w:val="both"/>
        <w:rPr>
          <w:rFonts w:ascii="Times New Roman" w:eastAsia="標楷體" w:hAnsi="Times New Roman"/>
          <w:color w:val="000000"/>
          <w:szCs w:val="24"/>
        </w:rPr>
      </w:pPr>
      <w:r>
        <w:rPr>
          <w:rFonts w:ascii="Times New Roman" w:eastAsia="標楷體" w:hAnsi="Times New Roman"/>
          <w:color w:val="000000"/>
          <w:szCs w:val="24"/>
        </w:rPr>
        <w:t>*</w:t>
      </w:r>
      <w:proofErr w:type="gramStart"/>
      <w:r>
        <w:rPr>
          <w:rFonts w:ascii="Times New Roman" w:eastAsia="標楷體" w:hAnsi="Times New Roman"/>
          <w:color w:val="000000"/>
          <w:szCs w:val="24"/>
        </w:rPr>
        <w:t>註</w:t>
      </w:r>
      <w:proofErr w:type="gramEnd"/>
      <w:r>
        <w:rPr>
          <w:rFonts w:ascii="Times New Roman" w:eastAsia="標楷體" w:hAnsi="Times New Roman"/>
          <w:color w:val="000000"/>
          <w:szCs w:val="24"/>
        </w:rPr>
        <w:t>1</w:t>
      </w:r>
      <w:r>
        <w:rPr>
          <w:rFonts w:ascii="Times New Roman" w:eastAsia="標楷體" w:hAnsi="Times New Roman"/>
          <w:color w:val="000000"/>
          <w:szCs w:val="24"/>
        </w:rPr>
        <w:t>：曾獲選為卓越中堅企業者，於證書有效期間內</w:t>
      </w:r>
      <w:r>
        <w:rPr>
          <w:rFonts w:ascii="Times New Roman" w:eastAsia="標楷體" w:hAnsi="Times New Roman"/>
          <w:color w:val="000000"/>
          <w:szCs w:val="24"/>
        </w:rPr>
        <w:t>(</w:t>
      </w:r>
      <w:r>
        <w:rPr>
          <w:rFonts w:ascii="Times New Roman" w:eastAsia="標楷體" w:hAnsi="Times New Roman"/>
          <w:color w:val="000000"/>
          <w:szCs w:val="24"/>
        </w:rPr>
        <w:t>有效期間為</w:t>
      </w:r>
      <w:r>
        <w:rPr>
          <w:rFonts w:ascii="Times New Roman" w:eastAsia="標楷體" w:hAnsi="Times New Roman"/>
          <w:color w:val="000000"/>
          <w:szCs w:val="24"/>
        </w:rPr>
        <w:t>3</w:t>
      </w:r>
      <w:r>
        <w:rPr>
          <w:rFonts w:ascii="Times New Roman" w:eastAsia="標楷體" w:hAnsi="Times New Roman"/>
          <w:color w:val="000000"/>
          <w:szCs w:val="24"/>
        </w:rPr>
        <w:t>年</w:t>
      </w:r>
      <w:r>
        <w:rPr>
          <w:rFonts w:ascii="Times New Roman" w:eastAsia="標楷體" w:hAnsi="Times New Roman"/>
          <w:color w:val="000000"/>
          <w:szCs w:val="24"/>
        </w:rPr>
        <w:t>)</w:t>
      </w:r>
      <w:r>
        <w:rPr>
          <w:rFonts w:ascii="Times New Roman" w:eastAsia="標楷體" w:hAnsi="Times New Roman"/>
          <w:color w:val="000000"/>
          <w:szCs w:val="24"/>
        </w:rPr>
        <w:t>不得再提出申請。</w:t>
      </w:r>
    </w:p>
    <w:p w:rsidR="00174CE7" w:rsidRDefault="00DE4B97">
      <w:pPr>
        <w:spacing w:line="320" w:lineRule="exact"/>
        <w:ind w:left="1243" w:hanging="590"/>
        <w:jc w:val="both"/>
        <w:rPr>
          <w:rFonts w:ascii="Times New Roman" w:eastAsia="標楷體" w:hAnsi="Times New Roman"/>
          <w:color w:val="000000"/>
          <w:szCs w:val="24"/>
        </w:rPr>
      </w:pPr>
      <w:r>
        <w:rPr>
          <w:rFonts w:ascii="Times New Roman" w:eastAsia="標楷體" w:hAnsi="Times New Roman"/>
          <w:color w:val="000000"/>
          <w:szCs w:val="24"/>
        </w:rPr>
        <w:t>*</w:t>
      </w:r>
      <w:proofErr w:type="gramStart"/>
      <w:r>
        <w:rPr>
          <w:rFonts w:ascii="Times New Roman" w:eastAsia="標楷體" w:hAnsi="Times New Roman"/>
          <w:color w:val="000000"/>
          <w:szCs w:val="24"/>
        </w:rPr>
        <w:t>註</w:t>
      </w:r>
      <w:proofErr w:type="gramEnd"/>
      <w:r>
        <w:rPr>
          <w:rFonts w:ascii="Times New Roman" w:eastAsia="標楷體" w:hAnsi="Times New Roman"/>
          <w:color w:val="000000"/>
          <w:szCs w:val="24"/>
        </w:rPr>
        <w:t>2</w:t>
      </w:r>
      <w:r>
        <w:rPr>
          <w:rFonts w:ascii="Times New Roman" w:eastAsia="標楷體" w:hAnsi="Times New Roman"/>
          <w:color w:val="000000"/>
          <w:szCs w:val="24"/>
        </w:rPr>
        <w:t>：曾獲選為潛力中堅企業者，得再申請本屆卓越中堅企業之遴選。</w:t>
      </w:r>
    </w:p>
    <w:p w:rsidR="00174CE7" w:rsidRDefault="00174CE7">
      <w:pPr>
        <w:spacing w:line="400" w:lineRule="exact"/>
        <w:jc w:val="both"/>
        <w:rPr>
          <w:rFonts w:ascii="Times New Roman" w:eastAsia="標楷體" w:hAnsi="Times New Roman"/>
          <w:color w:val="000000"/>
          <w:sz w:val="28"/>
          <w:szCs w:val="28"/>
        </w:rPr>
      </w:pPr>
    </w:p>
    <w:p w:rsidR="00174CE7" w:rsidRDefault="00DE4B97">
      <w:pPr>
        <w:spacing w:line="440" w:lineRule="exact"/>
        <w:ind w:left="566" w:hanging="566"/>
        <w:jc w:val="both"/>
        <w:rPr>
          <w:rFonts w:ascii="Times New Roman" w:eastAsia="標楷體" w:hAnsi="Times New Roman"/>
          <w:b/>
          <w:color w:val="000000"/>
          <w:sz w:val="28"/>
          <w:szCs w:val="28"/>
        </w:rPr>
      </w:pPr>
      <w:r>
        <w:rPr>
          <w:rFonts w:ascii="Times New Roman" w:eastAsia="標楷體" w:hAnsi="Times New Roman"/>
          <w:b/>
          <w:color w:val="000000"/>
          <w:sz w:val="28"/>
          <w:szCs w:val="28"/>
        </w:rPr>
        <w:t>五、申請類別：</w:t>
      </w:r>
    </w:p>
    <w:p w:rsidR="00174CE7" w:rsidRDefault="00DE4B97">
      <w:pPr>
        <w:spacing w:line="440" w:lineRule="exact"/>
        <w:ind w:left="873" w:hanging="434"/>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製造業類別</w:t>
      </w:r>
    </w:p>
    <w:p w:rsidR="00174CE7" w:rsidRDefault="00DE4B97">
      <w:pPr>
        <w:spacing w:line="440" w:lineRule="exact"/>
        <w:ind w:left="1188" w:hanging="204"/>
        <w:jc w:val="both"/>
        <w:rPr>
          <w:rFonts w:ascii="Times New Roman" w:eastAsia="標楷體" w:hAnsi="Times New Roman"/>
          <w:color w:val="000000"/>
          <w:sz w:val="28"/>
          <w:szCs w:val="28"/>
        </w:rPr>
      </w:pPr>
      <w:r>
        <w:rPr>
          <w:rFonts w:ascii="Times New Roman" w:eastAsia="標楷體" w:hAnsi="Times New Roman"/>
          <w:color w:val="000000"/>
          <w:sz w:val="28"/>
          <w:szCs w:val="28"/>
        </w:rPr>
        <w:t>1.</w:t>
      </w:r>
      <w:r>
        <w:rPr>
          <w:rFonts w:ascii="Times New Roman" w:eastAsia="標楷體" w:hAnsi="Times New Roman"/>
          <w:color w:val="000000"/>
          <w:sz w:val="28"/>
          <w:szCs w:val="28"/>
        </w:rPr>
        <w:t>金屬機電類組：屬基本金屬、金屬製品、金屬模具、金屬手工具、電力設備、機械設備、鍋爐、運輸工具及其零件、產業用機械設備維修及安裝業等與金屬機電相關之產業。</w:t>
      </w:r>
    </w:p>
    <w:p w:rsidR="00174CE7" w:rsidRDefault="00DE4B97">
      <w:pPr>
        <w:spacing w:line="440" w:lineRule="exact"/>
        <w:ind w:left="1189" w:hanging="207"/>
        <w:jc w:val="both"/>
        <w:rPr>
          <w:rFonts w:ascii="Times New Roman" w:eastAsia="標楷體" w:hAnsi="Times New Roman"/>
          <w:color w:val="000000"/>
          <w:sz w:val="28"/>
          <w:szCs w:val="28"/>
        </w:rPr>
      </w:pPr>
      <w:r>
        <w:rPr>
          <w:rFonts w:ascii="Times New Roman" w:eastAsia="標楷體" w:hAnsi="Times New Roman"/>
          <w:color w:val="000000"/>
          <w:sz w:val="28"/>
          <w:szCs w:val="28"/>
        </w:rPr>
        <w:t>2.</w:t>
      </w:r>
      <w:r>
        <w:rPr>
          <w:rFonts w:ascii="Times New Roman" w:eastAsia="標楷體" w:hAnsi="Times New Roman"/>
          <w:color w:val="000000"/>
          <w:sz w:val="28"/>
          <w:szCs w:val="28"/>
        </w:rPr>
        <w:t>民生化工類組：屬石油及煤製品、橡膠製品、塑膠製品、藥品及</w:t>
      </w:r>
      <w:proofErr w:type="gramStart"/>
      <w:r>
        <w:rPr>
          <w:rFonts w:ascii="Times New Roman" w:eastAsia="標楷體" w:hAnsi="Times New Roman"/>
          <w:color w:val="000000"/>
          <w:sz w:val="28"/>
          <w:szCs w:val="28"/>
        </w:rPr>
        <w:t>醫</w:t>
      </w:r>
      <w:proofErr w:type="gramEnd"/>
      <w:r>
        <w:rPr>
          <w:rFonts w:ascii="Times New Roman" w:eastAsia="標楷體" w:hAnsi="Times New Roman"/>
          <w:color w:val="000000"/>
          <w:sz w:val="28"/>
          <w:szCs w:val="28"/>
        </w:rPr>
        <w:t>用化學製品、食品飲料製造、藥品製造、醫療器材及設備製造、生物技術、紡織製品、皮革、毛皮及其製品、行李箱、紙漿、紙製品、木竹製品、化學材料、化學製品及非金屬礦物製品等與民生化工相關之產業。</w:t>
      </w:r>
    </w:p>
    <w:p w:rsidR="00174CE7" w:rsidRDefault="00DE4B97">
      <w:pPr>
        <w:spacing w:line="440" w:lineRule="exact"/>
        <w:ind w:left="1202" w:hanging="218"/>
        <w:jc w:val="both"/>
      </w:pPr>
      <w:r>
        <w:rPr>
          <w:rFonts w:ascii="Times New Roman" w:eastAsia="標楷體" w:hAnsi="Times New Roman"/>
          <w:color w:val="000000"/>
          <w:sz w:val="28"/>
          <w:szCs w:val="28"/>
        </w:rPr>
        <w:t>3.</w:t>
      </w:r>
      <w:r>
        <w:rPr>
          <w:rFonts w:ascii="Times New Roman" w:eastAsia="標楷體" w:hAnsi="Times New Roman"/>
          <w:color w:val="000000"/>
          <w:sz w:val="28"/>
          <w:szCs w:val="28"/>
        </w:rPr>
        <w:t>電子資訊類組：屬通訊網路設備、資訊軟硬體、半導體設計及製造、電子零組件、電腦、</w:t>
      </w:r>
      <w:r>
        <w:rPr>
          <w:rFonts w:ascii="Times New Roman" w:eastAsia="標楷體" w:hAnsi="Times New Roman"/>
          <w:bCs/>
          <w:color w:val="000000"/>
          <w:sz w:val="28"/>
          <w:szCs w:val="28"/>
        </w:rPr>
        <w:t>被動電子元件</w:t>
      </w:r>
      <w:r>
        <w:rPr>
          <w:rFonts w:ascii="Times New Roman" w:eastAsia="標楷體" w:hAnsi="Times New Roman"/>
          <w:color w:val="000000"/>
          <w:sz w:val="28"/>
          <w:szCs w:val="28"/>
        </w:rPr>
        <w:t>、電子產品及光學製品</w:t>
      </w:r>
      <w:r>
        <w:rPr>
          <w:rFonts w:ascii="Times New Roman" w:eastAsia="標楷體" w:hAnsi="Times New Roman"/>
          <w:bCs/>
          <w:color w:val="000000"/>
          <w:sz w:val="28"/>
          <w:szCs w:val="28"/>
        </w:rPr>
        <w:t>等與電子資訊相</w:t>
      </w:r>
      <w:r>
        <w:rPr>
          <w:rFonts w:ascii="Times New Roman" w:eastAsia="標楷體" w:hAnsi="Times New Roman"/>
          <w:bCs/>
          <w:color w:val="000000"/>
          <w:sz w:val="28"/>
          <w:szCs w:val="28"/>
        </w:rPr>
        <w:lastRenderedPageBreak/>
        <w:t>關之產業</w:t>
      </w:r>
      <w:r>
        <w:rPr>
          <w:rFonts w:ascii="Times New Roman" w:eastAsia="標楷體" w:hAnsi="Times New Roman"/>
          <w:color w:val="000000"/>
          <w:sz w:val="28"/>
          <w:szCs w:val="28"/>
        </w:rPr>
        <w:t>。</w:t>
      </w:r>
    </w:p>
    <w:p w:rsidR="00174CE7" w:rsidRDefault="00DE4B97">
      <w:pPr>
        <w:spacing w:line="440" w:lineRule="exact"/>
        <w:ind w:left="868"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服務業類別</w:t>
      </w:r>
    </w:p>
    <w:p w:rsidR="00174CE7" w:rsidRDefault="00DE4B97">
      <w:pPr>
        <w:spacing w:line="440" w:lineRule="exact"/>
        <w:ind w:left="1188" w:hanging="204"/>
        <w:jc w:val="both"/>
        <w:rPr>
          <w:rFonts w:ascii="Times New Roman" w:eastAsia="標楷體" w:hAnsi="Times New Roman"/>
          <w:color w:val="000000"/>
          <w:sz w:val="28"/>
          <w:szCs w:val="28"/>
        </w:rPr>
      </w:pPr>
      <w:r>
        <w:rPr>
          <w:rFonts w:ascii="Times New Roman" w:eastAsia="標楷體" w:hAnsi="Times New Roman"/>
          <w:color w:val="000000"/>
          <w:sz w:val="28"/>
          <w:szCs w:val="28"/>
        </w:rPr>
        <w:t>1.</w:t>
      </w:r>
      <w:r>
        <w:rPr>
          <w:rFonts w:ascii="Times New Roman" w:eastAsia="標楷體" w:hAnsi="Times New Roman"/>
          <w:color w:val="000000"/>
          <w:sz w:val="28"/>
          <w:szCs w:val="28"/>
        </w:rPr>
        <w:t>商業</w:t>
      </w:r>
      <w:proofErr w:type="gramStart"/>
      <w:r>
        <w:rPr>
          <w:rFonts w:ascii="Times New Roman" w:eastAsia="標楷體" w:hAnsi="Times New Roman"/>
          <w:color w:val="000000"/>
          <w:sz w:val="28"/>
          <w:szCs w:val="28"/>
        </w:rPr>
        <w:t>與文創服務</w:t>
      </w:r>
      <w:proofErr w:type="gramEnd"/>
      <w:r>
        <w:rPr>
          <w:rFonts w:ascii="Times New Roman" w:eastAsia="標楷體" w:hAnsi="Times New Roman"/>
          <w:color w:val="000000"/>
          <w:sz w:val="28"/>
          <w:szCs w:val="28"/>
        </w:rPr>
        <w:t>類組：屬批發、零售、餐飲及物流等與商業服務相關之產業，及屬產品設計、視覺傳達設計、多媒體互動設計、設計品牌時尚、數位內容、廣告及創意生活等</w:t>
      </w:r>
      <w:proofErr w:type="gramStart"/>
      <w:r>
        <w:rPr>
          <w:rFonts w:ascii="Times New Roman" w:eastAsia="標楷體" w:hAnsi="Times New Roman"/>
          <w:color w:val="000000"/>
          <w:sz w:val="28"/>
          <w:szCs w:val="28"/>
        </w:rPr>
        <w:t>與文創服務</w:t>
      </w:r>
      <w:proofErr w:type="gramEnd"/>
      <w:r>
        <w:rPr>
          <w:rFonts w:ascii="Times New Roman" w:eastAsia="標楷體" w:hAnsi="Times New Roman"/>
          <w:color w:val="000000"/>
          <w:sz w:val="28"/>
          <w:szCs w:val="28"/>
        </w:rPr>
        <w:t>相關之產業。</w:t>
      </w:r>
    </w:p>
    <w:p w:rsidR="00174CE7" w:rsidRDefault="00DE4B97">
      <w:pPr>
        <w:spacing w:line="440" w:lineRule="exact"/>
        <w:ind w:left="1188" w:hanging="204"/>
        <w:jc w:val="both"/>
        <w:rPr>
          <w:rFonts w:ascii="Times New Roman" w:eastAsia="標楷體" w:hAnsi="Times New Roman"/>
          <w:color w:val="000000"/>
          <w:sz w:val="28"/>
          <w:szCs w:val="28"/>
        </w:rPr>
      </w:pPr>
      <w:r>
        <w:rPr>
          <w:rFonts w:ascii="Times New Roman" w:eastAsia="標楷體" w:hAnsi="Times New Roman"/>
          <w:color w:val="000000"/>
          <w:sz w:val="28"/>
          <w:szCs w:val="28"/>
        </w:rPr>
        <w:t>2.</w:t>
      </w:r>
      <w:r>
        <w:rPr>
          <w:rFonts w:ascii="Times New Roman" w:eastAsia="標楷體" w:hAnsi="Times New Roman"/>
          <w:color w:val="000000"/>
          <w:sz w:val="28"/>
          <w:szCs w:val="28"/>
        </w:rPr>
        <w:t>技術服務類組：屬提供管理顧問、智慧財產、研究發展、工程顧問等技術或服務，或對其他產業業者提供規劃設計、檢驗、認驗證、測試、改善製程、自動化或電子化工程、資料分析與加值、節約能源、新及淨潔能源利用、能源效率提升、資源回收、污染防治、工業用水再利用、溫室氣體減量及職業安全衛生改善等與技術服務相關之產業。</w:t>
      </w:r>
    </w:p>
    <w:p w:rsidR="00174CE7" w:rsidRDefault="00DE4B97">
      <w:pPr>
        <w:spacing w:line="440" w:lineRule="exact"/>
        <w:ind w:left="1188" w:hanging="204"/>
        <w:jc w:val="both"/>
      </w:pPr>
      <w:r>
        <w:rPr>
          <w:rFonts w:ascii="Times New Roman" w:eastAsia="標楷體" w:hAnsi="Times New Roman"/>
          <w:color w:val="000000"/>
          <w:sz w:val="28"/>
          <w:szCs w:val="28"/>
        </w:rPr>
        <w:t>3.</w:t>
      </w:r>
      <w:r>
        <w:rPr>
          <w:rFonts w:ascii="Times New Roman" w:eastAsia="標楷體" w:hAnsi="Times New Roman"/>
          <w:color w:val="000000"/>
          <w:sz w:val="28"/>
          <w:szCs w:val="28"/>
        </w:rPr>
        <w:t>網路服務類組：屬電子商務及提供網路相關服務，包含網路服務提供者</w:t>
      </w:r>
      <w:r>
        <w:rPr>
          <w:rFonts w:ascii="Times New Roman" w:eastAsia="標楷體" w:hAnsi="Times New Roman"/>
          <w:color w:val="000000"/>
          <w:sz w:val="28"/>
          <w:szCs w:val="28"/>
        </w:rPr>
        <w:t>(Internet Service Provider, ISP)</w:t>
      </w:r>
      <w:r>
        <w:rPr>
          <w:rFonts w:ascii="Times New Roman" w:eastAsia="標楷體" w:hAnsi="Times New Roman"/>
          <w:color w:val="000000"/>
          <w:sz w:val="28"/>
          <w:szCs w:val="28"/>
        </w:rPr>
        <w:t>、網路內容提供者</w:t>
      </w:r>
      <w:r>
        <w:rPr>
          <w:rFonts w:ascii="Times New Roman" w:eastAsia="標楷體" w:hAnsi="Times New Roman"/>
          <w:color w:val="000000"/>
          <w:sz w:val="28"/>
          <w:szCs w:val="28"/>
        </w:rPr>
        <w:t>(Internet Content Provider, ICP)</w:t>
      </w:r>
      <w:r>
        <w:rPr>
          <w:rFonts w:ascii="Times New Roman" w:eastAsia="標楷體" w:hAnsi="Times New Roman"/>
          <w:color w:val="000000"/>
          <w:sz w:val="28"/>
          <w:szCs w:val="28"/>
        </w:rPr>
        <w:t>及網路應用軟體供應商</w:t>
      </w:r>
      <w:r>
        <w:rPr>
          <w:rFonts w:ascii="Times New Roman" w:eastAsia="標楷體" w:hAnsi="Times New Roman"/>
          <w:color w:val="000000"/>
          <w:sz w:val="28"/>
          <w:szCs w:val="28"/>
        </w:rPr>
        <w:t>(Application Service Provider)</w:t>
      </w:r>
      <w:r>
        <w:rPr>
          <w:rFonts w:ascii="Times New Roman" w:eastAsia="標楷體" w:hAnsi="Times New Roman"/>
          <w:color w:val="000000"/>
          <w:sz w:val="28"/>
          <w:szCs w:val="28"/>
        </w:rPr>
        <w:t>等與網路服務相關之產業。</w:t>
      </w:r>
    </w:p>
    <w:p w:rsidR="00174CE7" w:rsidRDefault="00DE4B97">
      <w:pPr>
        <w:spacing w:line="440" w:lineRule="exact"/>
        <w:jc w:val="both"/>
        <w:rPr>
          <w:rFonts w:ascii="Times New Roman" w:eastAsia="標楷體" w:hAnsi="Times New Roman"/>
          <w:b/>
          <w:color w:val="000000"/>
          <w:sz w:val="28"/>
          <w:szCs w:val="28"/>
        </w:rPr>
      </w:pPr>
      <w:r>
        <w:rPr>
          <w:rFonts w:ascii="Times New Roman" w:eastAsia="標楷體" w:hAnsi="Times New Roman"/>
          <w:b/>
          <w:color w:val="000000"/>
          <w:sz w:val="28"/>
          <w:szCs w:val="28"/>
        </w:rPr>
        <w:t>六、申請方式及資料</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自行申請</w:t>
      </w:r>
    </w:p>
    <w:p w:rsidR="00174CE7" w:rsidRDefault="00DE4B97">
      <w:pPr>
        <w:spacing w:line="440" w:lineRule="exact"/>
        <w:ind w:left="1020"/>
        <w:jc w:val="both"/>
        <w:rPr>
          <w:rFonts w:ascii="Times New Roman" w:eastAsia="標楷體" w:hAnsi="Times New Roman"/>
          <w:color w:val="000000"/>
          <w:sz w:val="28"/>
          <w:szCs w:val="28"/>
        </w:rPr>
      </w:pPr>
      <w:r>
        <w:rPr>
          <w:rFonts w:ascii="Times New Roman" w:eastAsia="標楷體" w:hAnsi="Times New Roman"/>
          <w:color w:val="000000"/>
          <w:sz w:val="28"/>
          <w:szCs w:val="28"/>
        </w:rPr>
        <w:t>申請企業應於公告受理期間內，備妥下列資料，送達經濟部工業局：</w:t>
      </w:r>
    </w:p>
    <w:p w:rsidR="00174CE7" w:rsidRDefault="00DE4B97">
      <w:pPr>
        <w:spacing w:line="440" w:lineRule="exact"/>
        <w:ind w:left="1188" w:hanging="204"/>
        <w:jc w:val="both"/>
        <w:rPr>
          <w:rFonts w:ascii="Times New Roman" w:eastAsia="標楷體" w:hAnsi="Times New Roman"/>
          <w:color w:val="000000"/>
          <w:sz w:val="28"/>
          <w:szCs w:val="28"/>
        </w:rPr>
      </w:pPr>
      <w:r>
        <w:rPr>
          <w:rFonts w:ascii="Times New Roman" w:eastAsia="標楷體" w:hAnsi="Times New Roman"/>
          <w:color w:val="000000"/>
          <w:sz w:val="28"/>
          <w:szCs w:val="28"/>
        </w:rPr>
        <w:t>1.</w:t>
      </w:r>
      <w:r>
        <w:rPr>
          <w:rFonts w:ascii="Times New Roman" w:eastAsia="標楷體" w:hAnsi="Times New Roman"/>
          <w:color w:val="000000"/>
          <w:sz w:val="28"/>
          <w:szCs w:val="28"/>
        </w:rPr>
        <w:t>申請表。</w:t>
      </w:r>
      <w:r>
        <w:rPr>
          <w:rFonts w:ascii="Times New Roman" w:eastAsia="標楷體" w:hAnsi="Times New Roman"/>
          <w:color w:val="000000"/>
          <w:sz w:val="28"/>
          <w:szCs w:val="28"/>
        </w:rPr>
        <w:t>(</w:t>
      </w:r>
      <w:r>
        <w:rPr>
          <w:rFonts w:ascii="Times New Roman" w:eastAsia="標楷體" w:hAnsi="Times New Roman"/>
          <w:color w:val="000000"/>
          <w:sz w:val="28"/>
          <w:szCs w:val="28"/>
        </w:rPr>
        <w:t>附件</w:t>
      </w:r>
      <w:r>
        <w:rPr>
          <w:rFonts w:ascii="Times New Roman" w:eastAsia="標楷體" w:hAnsi="Times New Roman"/>
          <w:color w:val="000000"/>
          <w:sz w:val="28"/>
          <w:szCs w:val="28"/>
        </w:rPr>
        <w:t>1)</w:t>
      </w:r>
    </w:p>
    <w:p w:rsidR="00174CE7" w:rsidRDefault="00DE4B97">
      <w:pPr>
        <w:spacing w:line="440" w:lineRule="exact"/>
        <w:ind w:left="1188" w:hanging="204"/>
        <w:jc w:val="both"/>
        <w:rPr>
          <w:rFonts w:ascii="Times New Roman" w:eastAsia="標楷體" w:hAnsi="Times New Roman"/>
          <w:color w:val="000000"/>
          <w:sz w:val="28"/>
          <w:szCs w:val="28"/>
        </w:rPr>
      </w:pPr>
      <w:r>
        <w:rPr>
          <w:rFonts w:ascii="Times New Roman" w:eastAsia="標楷體" w:hAnsi="Times New Roman"/>
          <w:color w:val="000000"/>
          <w:sz w:val="28"/>
          <w:szCs w:val="28"/>
        </w:rPr>
        <w:t>2.</w:t>
      </w:r>
      <w:r>
        <w:rPr>
          <w:rFonts w:ascii="Times New Roman" w:eastAsia="標楷體" w:hAnsi="Times New Roman"/>
          <w:color w:val="000000"/>
          <w:sz w:val="28"/>
          <w:szCs w:val="28"/>
        </w:rPr>
        <w:t>最近</w:t>
      </w:r>
      <w:r>
        <w:rPr>
          <w:rFonts w:ascii="Times New Roman" w:eastAsia="標楷體" w:hAnsi="Times New Roman"/>
          <w:color w:val="000000"/>
          <w:sz w:val="28"/>
          <w:szCs w:val="28"/>
        </w:rPr>
        <w:t>1</w:t>
      </w:r>
      <w:r>
        <w:rPr>
          <w:rFonts w:ascii="Times New Roman" w:eastAsia="標楷體" w:hAnsi="Times New Roman"/>
          <w:color w:val="000000"/>
          <w:sz w:val="28"/>
          <w:szCs w:val="28"/>
        </w:rPr>
        <w:t>年經會計師簽證之財務報表</w:t>
      </w:r>
      <w:r>
        <w:rPr>
          <w:rFonts w:ascii="Times New Roman" w:eastAsia="標楷體" w:hAnsi="Times New Roman"/>
          <w:color w:val="000000"/>
          <w:sz w:val="28"/>
          <w:szCs w:val="28"/>
        </w:rPr>
        <w:t>(</w:t>
      </w:r>
      <w:r>
        <w:rPr>
          <w:rFonts w:ascii="Times New Roman" w:eastAsia="標楷體" w:hAnsi="Times New Roman"/>
          <w:color w:val="000000"/>
          <w:sz w:val="28"/>
          <w:szCs w:val="28"/>
        </w:rPr>
        <w:t>符合年營業額</w:t>
      </w:r>
      <w:r>
        <w:rPr>
          <w:rFonts w:ascii="Times New Roman" w:eastAsia="標楷體" w:hAnsi="Times New Roman"/>
          <w:color w:val="000000"/>
          <w:sz w:val="28"/>
          <w:szCs w:val="28"/>
        </w:rPr>
        <w:t>200</w:t>
      </w:r>
      <w:r>
        <w:rPr>
          <w:rFonts w:ascii="Times New Roman" w:eastAsia="標楷體" w:hAnsi="Times New Roman"/>
          <w:color w:val="000000"/>
          <w:sz w:val="28"/>
          <w:szCs w:val="28"/>
        </w:rPr>
        <w:t>億元以下</w:t>
      </w:r>
      <w:r>
        <w:rPr>
          <w:rFonts w:ascii="Times New Roman" w:eastAsia="標楷體" w:hAnsi="Times New Roman"/>
          <w:color w:val="000000"/>
          <w:sz w:val="28"/>
          <w:szCs w:val="28"/>
        </w:rPr>
        <w:t>)</w:t>
      </w:r>
      <w:r>
        <w:rPr>
          <w:rFonts w:ascii="Times New Roman" w:eastAsia="標楷體" w:hAnsi="Times New Roman"/>
          <w:color w:val="000000"/>
          <w:sz w:val="28"/>
          <w:szCs w:val="28"/>
        </w:rPr>
        <w:t>及勞工保險繳費清單之投保人數資料影本</w:t>
      </w:r>
      <w:r>
        <w:rPr>
          <w:rFonts w:ascii="Times New Roman" w:eastAsia="標楷體" w:hAnsi="Times New Roman"/>
          <w:color w:val="000000"/>
          <w:sz w:val="28"/>
          <w:szCs w:val="28"/>
        </w:rPr>
        <w:t>(</w:t>
      </w:r>
      <w:r>
        <w:rPr>
          <w:rFonts w:ascii="Times New Roman" w:eastAsia="標楷體" w:hAnsi="Times New Roman"/>
          <w:color w:val="000000"/>
          <w:sz w:val="28"/>
          <w:szCs w:val="28"/>
        </w:rPr>
        <w:t>符合員工人數</w:t>
      </w:r>
      <w:r>
        <w:rPr>
          <w:rFonts w:ascii="Times New Roman" w:eastAsia="標楷體" w:hAnsi="Times New Roman"/>
          <w:color w:val="000000"/>
          <w:sz w:val="28"/>
          <w:szCs w:val="28"/>
        </w:rPr>
        <w:t>2,000</w:t>
      </w:r>
      <w:r>
        <w:rPr>
          <w:rFonts w:ascii="Times New Roman" w:eastAsia="標楷體" w:hAnsi="Times New Roman"/>
          <w:color w:val="000000"/>
          <w:sz w:val="28"/>
          <w:szCs w:val="28"/>
        </w:rPr>
        <w:t>人以下</w:t>
      </w:r>
      <w:r>
        <w:rPr>
          <w:rFonts w:ascii="Times New Roman" w:eastAsia="標楷體" w:hAnsi="Times New Roman"/>
          <w:color w:val="000000"/>
          <w:sz w:val="28"/>
          <w:szCs w:val="28"/>
        </w:rPr>
        <w:t>)</w:t>
      </w:r>
      <w:r>
        <w:rPr>
          <w:rFonts w:ascii="Times New Roman" w:eastAsia="標楷體" w:hAnsi="Times New Roman"/>
          <w:color w:val="000000"/>
          <w:sz w:val="28"/>
          <w:szCs w:val="28"/>
        </w:rPr>
        <w:t>。</w:t>
      </w:r>
    </w:p>
    <w:p w:rsidR="00174CE7" w:rsidRDefault="00DE4B97">
      <w:pPr>
        <w:spacing w:line="440" w:lineRule="exact"/>
        <w:ind w:left="1188" w:hanging="204"/>
        <w:jc w:val="both"/>
        <w:rPr>
          <w:rFonts w:ascii="Times New Roman" w:eastAsia="標楷體" w:hAnsi="Times New Roman"/>
          <w:color w:val="000000"/>
          <w:sz w:val="28"/>
          <w:szCs w:val="28"/>
        </w:rPr>
      </w:pPr>
      <w:r>
        <w:rPr>
          <w:rFonts w:ascii="Times New Roman" w:eastAsia="標楷體" w:hAnsi="Times New Roman"/>
          <w:color w:val="000000"/>
          <w:sz w:val="28"/>
          <w:szCs w:val="28"/>
        </w:rPr>
        <w:t>3.</w:t>
      </w:r>
      <w:r>
        <w:rPr>
          <w:rFonts w:ascii="Times New Roman" w:eastAsia="標楷體" w:hAnsi="Times New Roman"/>
          <w:color w:val="000000"/>
          <w:sz w:val="28"/>
          <w:szCs w:val="28"/>
        </w:rPr>
        <w:t>蒐集個人資料告知事項暨個人資料提供同意書</w:t>
      </w:r>
      <w:r>
        <w:rPr>
          <w:rFonts w:ascii="Times New Roman" w:eastAsia="標楷體" w:hAnsi="Times New Roman"/>
          <w:color w:val="000000"/>
          <w:sz w:val="28"/>
          <w:szCs w:val="28"/>
        </w:rPr>
        <w:t>(</w:t>
      </w:r>
      <w:r>
        <w:rPr>
          <w:rFonts w:ascii="Times New Roman" w:eastAsia="標楷體" w:hAnsi="Times New Roman"/>
          <w:color w:val="000000"/>
          <w:sz w:val="28"/>
          <w:szCs w:val="28"/>
        </w:rPr>
        <w:t>公司負責人、本案聯絡人及申請資料所涉及之自然人皆請填寫本同意書</w:t>
      </w:r>
      <w:r>
        <w:rPr>
          <w:rFonts w:ascii="Times New Roman" w:eastAsia="標楷體" w:hAnsi="Times New Roman"/>
          <w:color w:val="000000"/>
          <w:sz w:val="28"/>
          <w:szCs w:val="28"/>
        </w:rPr>
        <w:t>)</w:t>
      </w:r>
      <w:r>
        <w:rPr>
          <w:rFonts w:ascii="Times New Roman" w:eastAsia="標楷體" w:hAnsi="Times New Roman"/>
          <w:color w:val="000000"/>
          <w:sz w:val="28"/>
          <w:szCs w:val="28"/>
        </w:rPr>
        <w:t>。</w:t>
      </w:r>
      <w:r>
        <w:rPr>
          <w:rFonts w:ascii="Times New Roman" w:eastAsia="標楷體" w:hAnsi="Times New Roman"/>
          <w:color w:val="000000"/>
          <w:sz w:val="28"/>
          <w:szCs w:val="28"/>
        </w:rPr>
        <w:t>(</w:t>
      </w:r>
      <w:r>
        <w:rPr>
          <w:rFonts w:ascii="Times New Roman" w:eastAsia="標楷體" w:hAnsi="Times New Roman"/>
          <w:color w:val="000000"/>
          <w:sz w:val="28"/>
          <w:szCs w:val="28"/>
        </w:rPr>
        <w:t>附件</w:t>
      </w:r>
      <w:r>
        <w:rPr>
          <w:rFonts w:ascii="Times New Roman" w:eastAsia="標楷體" w:hAnsi="Times New Roman"/>
          <w:color w:val="000000"/>
          <w:sz w:val="28"/>
          <w:szCs w:val="28"/>
        </w:rPr>
        <w:t>2)</w:t>
      </w:r>
    </w:p>
    <w:p w:rsidR="00174CE7" w:rsidRDefault="00DE4B97">
      <w:pPr>
        <w:spacing w:line="440" w:lineRule="exact"/>
        <w:ind w:left="1188" w:hanging="204"/>
        <w:jc w:val="both"/>
        <w:rPr>
          <w:rFonts w:ascii="Times New Roman" w:eastAsia="標楷體" w:hAnsi="Times New Roman"/>
          <w:color w:val="000000"/>
          <w:sz w:val="28"/>
          <w:szCs w:val="28"/>
        </w:rPr>
      </w:pPr>
      <w:r>
        <w:rPr>
          <w:rFonts w:ascii="Times New Roman" w:eastAsia="標楷體" w:hAnsi="Times New Roman"/>
          <w:color w:val="000000"/>
          <w:sz w:val="28"/>
          <w:szCs w:val="28"/>
        </w:rPr>
        <w:t>4.</w:t>
      </w:r>
      <w:r>
        <w:rPr>
          <w:rFonts w:ascii="Times New Roman" w:eastAsia="標楷體" w:hAnsi="Times New Roman"/>
          <w:color w:val="000000"/>
          <w:sz w:val="28"/>
          <w:szCs w:val="28"/>
        </w:rPr>
        <w:t>實質審查申請書</w:t>
      </w:r>
      <w:r>
        <w:rPr>
          <w:rFonts w:ascii="Times New Roman" w:eastAsia="標楷體" w:hAnsi="Times New Roman"/>
          <w:color w:val="000000"/>
          <w:sz w:val="28"/>
          <w:szCs w:val="28"/>
        </w:rPr>
        <w:t>10</w:t>
      </w:r>
      <w:r>
        <w:rPr>
          <w:rFonts w:ascii="Times New Roman" w:eastAsia="標楷體" w:hAnsi="Times New Roman"/>
          <w:color w:val="000000"/>
          <w:sz w:val="28"/>
          <w:szCs w:val="28"/>
        </w:rPr>
        <w:t>份。</w:t>
      </w:r>
      <w:r>
        <w:rPr>
          <w:rFonts w:ascii="Times New Roman" w:eastAsia="標楷體" w:hAnsi="Times New Roman"/>
          <w:color w:val="000000"/>
          <w:sz w:val="28"/>
          <w:szCs w:val="28"/>
        </w:rPr>
        <w:t>(</w:t>
      </w:r>
      <w:r>
        <w:rPr>
          <w:rFonts w:ascii="Times New Roman" w:eastAsia="標楷體" w:hAnsi="Times New Roman"/>
          <w:color w:val="000000"/>
          <w:sz w:val="28"/>
          <w:szCs w:val="28"/>
        </w:rPr>
        <w:t>附件</w:t>
      </w:r>
      <w:r>
        <w:rPr>
          <w:rFonts w:ascii="Times New Roman" w:eastAsia="標楷體" w:hAnsi="Times New Roman"/>
          <w:color w:val="000000"/>
          <w:sz w:val="28"/>
          <w:szCs w:val="28"/>
        </w:rPr>
        <w:t>3)</w:t>
      </w:r>
    </w:p>
    <w:p w:rsidR="00174CE7" w:rsidRDefault="00DE4B97">
      <w:pPr>
        <w:spacing w:line="440" w:lineRule="exact"/>
        <w:ind w:left="1188" w:hanging="204"/>
        <w:jc w:val="both"/>
        <w:rPr>
          <w:rFonts w:ascii="Times New Roman" w:eastAsia="標楷體" w:hAnsi="Times New Roman"/>
          <w:color w:val="000000"/>
          <w:sz w:val="28"/>
          <w:szCs w:val="28"/>
        </w:rPr>
      </w:pPr>
      <w:r>
        <w:rPr>
          <w:rFonts w:ascii="Times New Roman" w:eastAsia="標楷體" w:hAnsi="Times New Roman"/>
          <w:color w:val="000000"/>
          <w:sz w:val="28"/>
          <w:szCs w:val="28"/>
        </w:rPr>
        <w:t>5.</w:t>
      </w:r>
      <w:r>
        <w:rPr>
          <w:rFonts w:ascii="Times New Roman" w:eastAsia="標楷體" w:hAnsi="Times New Roman"/>
          <w:color w:val="000000"/>
          <w:sz w:val="28"/>
          <w:szCs w:val="28"/>
        </w:rPr>
        <w:t>營造友善職場環境自我評量表。</w:t>
      </w:r>
      <w:r>
        <w:rPr>
          <w:rFonts w:ascii="Times New Roman" w:eastAsia="標楷體" w:hAnsi="Times New Roman"/>
          <w:color w:val="000000"/>
          <w:sz w:val="28"/>
          <w:szCs w:val="28"/>
        </w:rPr>
        <w:t>(</w:t>
      </w:r>
      <w:r>
        <w:rPr>
          <w:rFonts w:ascii="Times New Roman" w:eastAsia="標楷體" w:hAnsi="Times New Roman"/>
          <w:color w:val="000000"/>
          <w:sz w:val="28"/>
          <w:szCs w:val="28"/>
        </w:rPr>
        <w:t>附件</w:t>
      </w:r>
      <w:r>
        <w:rPr>
          <w:rFonts w:ascii="Times New Roman" w:eastAsia="標楷體" w:hAnsi="Times New Roman"/>
          <w:color w:val="000000"/>
          <w:sz w:val="28"/>
          <w:szCs w:val="28"/>
        </w:rPr>
        <w:t>4)</w:t>
      </w:r>
    </w:p>
    <w:p w:rsidR="00174CE7" w:rsidRDefault="00DE4B97">
      <w:pPr>
        <w:spacing w:line="440" w:lineRule="exact"/>
        <w:ind w:left="1188" w:hanging="204"/>
        <w:jc w:val="both"/>
        <w:rPr>
          <w:rFonts w:ascii="Times New Roman" w:eastAsia="標楷體" w:hAnsi="Times New Roman"/>
          <w:color w:val="000000"/>
          <w:sz w:val="28"/>
          <w:szCs w:val="28"/>
        </w:rPr>
      </w:pPr>
      <w:r>
        <w:rPr>
          <w:rFonts w:ascii="Times New Roman" w:eastAsia="標楷體" w:hAnsi="Times New Roman"/>
          <w:color w:val="000000"/>
          <w:sz w:val="28"/>
          <w:szCs w:val="28"/>
        </w:rPr>
        <w:t>6.</w:t>
      </w:r>
      <w:r w:rsidR="00EA4585" w:rsidRPr="00EA4585">
        <w:rPr>
          <w:rFonts w:ascii="Times New Roman" w:eastAsia="標楷體" w:hAnsi="Times New Roman" w:hint="eastAsia"/>
          <w:color w:val="000000"/>
          <w:sz w:val="28"/>
          <w:szCs w:val="28"/>
        </w:rPr>
        <w:t>電子檔</w:t>
      </w:r>
      <w:r w:rsidR="00EA4585" w:rsidRPr="00EA4585">
        <w:rPr>
          <w:rFonts w:ascii="Times New Roman" w:eastAsia="標楷體" w:hAnsi="Times New Roman" w:hint="eastAsia"/>
          <w:color w:val="000000"/>
          <w:sz w:val="28"/>
          <w:szCs w:val="28"/>
        </w:rPr>
        <w:t>(</w:t>
      </w:r>
      <w:r w:rsidR="00EA4585" w:rsidRPr="00EA4585">
        <w:rPr>
          <w:rFonts w:ascii="Times New Roman" w:eastAsia="標楷體" w:hAnsi="Times New Roman" w:hint="eastAsia"/>
          <w:color w:val="000000"/>
          <w:sz w:val="28"/>
          <w:szCs w:val="28"/>
        </w:rPr>
        <w:t>包含附件</w:t>
      </w:r>
      <w:r w:rsidR="00EA4585" w:rsidRPr="00EA4585">
        <w:rPr>
          <w:rFonts w:ascii="Times New Roman" w:eastAsia="標楷體" w:hAnsi="Times New Roman" w:hint="eastAsia"/>
          <w:color w:val="000000"/>
          <w:sz w:val="28"/>
          <w:szCs w:val="28"/>
        </w:rPr>
        <w:t>1</w:t>
      </w:r>
      <w:r w:rsidR="00EA4585" w:rsidRPr="00EA4585">
        <w:rPr>
          <w:rFonts w:ascii="Times New Roman" w:eastAsia="標楷體" w:hAnsi="Times New Roman" w:hint="eastAsia"/>
          <w:color w:val="000000"/>
          <w:sz w:val="28"/>
          <w:szCs w:val="28"/>
        </w:rPr>
        <w:t>、</w:t>
      </w:r>
      <w:r w:rsidR="00EA4585" w:rsidRPr="00EA4585">
        <w:rPr>
          <w:rFonts w:ascii="Times New Roman" w:eastAsia="標楷體" w:hAnsi="Times New Roman" w:hint="eastAsia"/>
          <w:color w:val="000000"/>
          <w:sz w:val="28"/>
          <w:szCs w:val="28"/>
        </w:rPr>
        <w:t>3</w:t>
      </w:r>
      <w:r w:rsidR="00EA4585" w:rsidRPr="00EA4585">
        <w:rPr>
          <w:rFonts w:ascii="Times New Roman" w:eastAsia="標楷體" w:hAnsi="Times New Roman" w:hint="eastAsia"/>
          <w:color w:val="000000"/>
          <w:sz w:val="28"/>
          <w:szCs w:val="28"/>
        </w:rPr>
        <w:t>及</w:t>
      </w:r>
      <w:r w:rsidR="00EA4585" w:rsidRPr="00EA4585">
        <w:rPr>
          <w:rFonts w:ascii="Times New Roman" w:eastAsia="標楷體" w:hAnsi="Times New Roman" w:hint="eastAsia"/>
          <w:color w:val="000000"/>
          <w:sz w:val="28"/>
          <w:szCs w:val="28"/>
        </w:rPr>
        <w:t>4)</w:t>
      </w:r>
      <w:r w:rsidR="00EA4585" w:rsidRPr="00EA4585">
        <w:rPr>
          <w:rFonts w:ascii="Times New Roman" w:eastAsia="標楷體" w:hAnsi="Times New Roman" w:hint="eastAsia"/>
          <w:color w:val="000000"/>
          <w:sz w:val="28"/>
          <w:szCs w:val="28"/>
        </w:rPr>
        <w:t>請以</w:t>
      </w:r>
      <w:r w:rsidR="00EA4585" w:rsidRPr="00EA4585">
        <w:rPr>
          <w:rFonts w:ascii="Times New Roman" w:eastAsia="標楷體" w:hAnsi="Times New Roman" w:hint="eastAsia"/>
          <w:color w:val="000000"/>
          <w:sz w:val="28"/>
          <w:szCs w:val="28"/>
        </w:rPr>
        <w:t>email(</w:t>
      </w:r>
      <w:r w:rsidR="00EA4585" w:rsidRPr="00EA4585">
        <w:rPr>
          <w:rFonts w:ascii="Times New Roman" w:eastAsia="標楷體" w:hAnsi="Times New Roman" w:hint="eastAsia"/>
          <w:color w:val="000000"/>
          <w:sz w:val="28"/>
          <w:szCs w:val="28"/>
        </w:rPr>
        <w:t>寄至</w:t>
      </w:r>
      <w:r w:rsidR="00EA4585" w:rsidRPr="00EA4585">
        <w:rPr>
          <w:rFonts w:ascii="Times New Roman" w:eastAsia="標楷體" w:hAnsi="Times New Roman" w:hint="eastAsia"/>
          <w:color w:val="000000"/>
          <w:sz w:val="28"/>
          <w:szCs w:val="28"/>
        </w:rPr>
        <w:t>mittelstand@csd.org.tw)</w:t>
      </w:r>
      <w:r w:rsidR="00EA4585" w:rsidRPr="00EA4585">
        <w:rPr>
          <w:rFonts w:ascii="Times New Roman" w:eastAsia="標楷體" w:hAnsi="Times New Roman" w:hint="eastAsia"/>
          <w:color w:val="000000"/>
          <w:sz w:val="28"/>
          <w:szCs w:val="28"/>
        </w:rPr>
        <w:t>或透過檔案下載連結等方式提供</w:t>
      </w:r>
      <w:r w:rsidR="00EA4585">
        <w:rPr>
          <w:rFonts w:ascii="Times New Roman" w:eastAsia="標楷體" w:hAnsi="Times New Roman"/>
          <w:color w:val="000000"/>
          <w:sz w:val="28"/>
          <w:szCs w:val="28"/>
        </w:rPr>
        <w:t>。</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推薦申請</w:t>
      </w:r>
    </w:p>
    <w:p w:rsidR="00174CE7" w:rsidRDefault="00DE4B97">
      <w:pPr>
        <w:spacing w:line="440" w:lineRule="exact"/>
        <w:ind w:left="1188" w:hanging="204"/>
        <w:jc w:val="both"/>
        <w:rPr>
          <w:rFonts w:ascii="Times New Roman" w:eastAsia="標楷體" w:hAnsi="Times New Roman"/>
          <w:color w:val="000000"/>
          <w:sz w:val="28"/>
          <w:szCs w:val="28"/>
        </w:rPr>
      </w:pPr>
      <w:r>
        <w:rPr>
          <w:rFonts w:ascii="Times New Roman" w:eastAsia="標楷體" w:hAnsi="Times New Roman"/>
          <w:color w:val="000000"/>
          <w:sz w:val="28"/>
          <w:szCs w:val="28"/>
        </w:rPr>
        <w:t>1.</w:t>
      </w:r>
      <w:r>
        <w:rPr>
          <w:rFonts w:ascii="Times New Roman" w:eastAsia="標楷體" w:hAnsi="Times New Roman"/>
          <w:color w:val="000000"/>
          <w:sz w:val="28"/>
          <w:szCs w:val="28"/>
        </w:rPr>
        <w:t>由中央目的事業主管機關、地方政府或公</w:t>
      </w:r>
      <w:r>
        <w:rPr>
          <w:rFonts w:ascii="Times New Roman" w:eastAsia="標楷體" w:hAnsi="Times New Roman"/>
          <w:color w:val="000000"/>
          <w:sz w:val="28"/>
          <w:szCs w:val="28"/>
        </w:rPr>
        <w:t>(</w:t>
      </w:r>
      <w:r>
        <w:rPr>
          <w:rFonts w:ascii="Times New Roman" w:eastAsia="標楷體" w:hAnsi="Times New Roman"/>
          <w:color w:val="000000"/>
          <w:sz w:val="28"/>
          <w:szCs w:val="28"/>
        </w:rPr>
        <w:t>協</w:t>
      </w:r>
      <w:r>
        <w:rPr>
          <w:rFonts w:ascii="Times New Roman" w:eastAsia="標楷體" w:hAnsi="Times New Roman"/>
          <w:color w:val="000000"/>
          <w:sz w:val="28"/>
          <w:szCs w:val="28"/>
        </w:rPr>
        <w:t>)</w:t>
      </w:r>
      <w:r>
        <w:rPr>
          <w:rFonts w:ascii="Times New Roman" w:eastAsia="標楷體" w:hAnsi="Times New Roman"/>
          <w:color w:val="000000"/>
          <w:sz w:val="28"/>
          <w:szCs w:val="28"/>
        </w:rPr>
        <w:t>會推薦參與遴選時，申請企業應於公告受理期間內，準備自行申請資料，並檢附受推薦企業意願書</w:t>
      </w:r>
      <w:r>
        <w:rPr>
          <w:rFonts w:ascii="Times New Roman" w:eastAsia="標楷體" w:hAnsi="Times New Roman"/>
          <w:color w:val="000000"/>
          <w:sz w:val="28"/>
          <w:szCs w:val="28"/>
        </w:rPr>
        <w:t>(</w:t>
      </w:r>
      <w:r>
        <w:rPr>
          <w:rFonts w:ascii="Times New Roman" w:eastAsia="標楷體" w:hAnsi="Times New Roman"/>
          <w:color w:val="000000"/>
          <w:sz w:val="28"/>
          <w:szCs w:val="28"/>
        </w:rPr>
        <w:t>附件</w:t>
      </w:r>
      <w:r>
        <w:rPr>
          <w:rFonts w:ascii="Times New Roman" w:eastAsia="標楷體" w:hAnsi="Times New Roman"/>
          <w:color w:val="000000"/>
          <w:sz w:val="28"/>
          <w:szCs w:val="28"/>
        </w:rPr>
        <w:t>5)</w:t>
      </w:r>
      <w:r>
        <w:rPr>
          <w:rFonts w:ascii="Times New Roman" w:eastAsia="標楷體" w:hAnsi="Times New Roman"/>
          <w:color w:val="000000"/>
          <w:sz w:val="28"/>
          <w:szCs w:val="28"/>
        </w:rPr>
        <w:t>送達經濟部工業局。</w:t>
      </w:r>
    </w:p>
    <w:p w:rsidR="00174CE7" w:rsidRDefault="00DE4B97">
      <w:pPr>
        <w:spacing w:line="440" w:lineRule="exact"/>
        <w:ind w:left="1188" w:hanging="204"/>
        <w:jc w:val="both"/>
        <w:rPr>
          <w:rFonts w:ascii="Times New Roman" w:eastAsia="標楷體" w:hAnsi="Times New Roman"/>
          <w:color w:val="000000"/>
          <w:sz w:val="28"/>
          <w:szCs w:val="28"/>
        </w:rPr>
      </w:pPr>
      <w:r>
        <w:rPr>
          <w:rFonts w:ascii="Times New Roman" w:eastAsia="標楷體" w:hAnsi="Times New Roman"/>
          <w:color w:val="000000"/>
          <w:sz w:val="28"/>
          <w:szCs w:val="28"/>
        </w:rPr>
        <w:t>2.</w:t>
      </w:r>
      <w:r>
        <w:rPr>
          <w:rFonts w:ascii="Times New Roman" w:eastAsia="標楷體" w:hAnsi="Times New Roman"/>
          <w:color w:val="000000"/>
          <w:sz w:val="28"/>
          <w:szCs w:val="28"/>
        </w:rPr>
        <w:t>若由推薦單位自行將受推薦意願書</w:t>
      </w:r>
      <w:r>
        <w:rPr>
          <w:rFonts w:ascii="Times New Roman" w:eastAsia="標楷體" w:hAnsi="Times New Roman"/>
          <w:color w:val="000000"/>
          <w:sz w:val="28"/>
          <w:szCs w:val="28"/>
        </w:rPr>
        <w:t>(</w:t>
      </w:r>
      <w:r>
        <w:rPr>
          <w:rFonts w:ascii="Times New Roman" w:eastAsia="標楷體" w:hAnsi="Times New Roman"/>
          <w:color w:val="000000"/>
          <w:sz w:val="28"/>
          <w:szCs w:val="28"/>
        </w:rPr>
        <w:t>附件</w:t>
      </w:r>
      <w:r>
        <w:rPr>
          <w:rFonts w:ascii="Times New Roman" w:eastAsia="標楷體" w:hAnsi="Times New Roman"/>
          <w:color w:val="000000"/>
          <w:sz w:val="28"/>
          <w:szCs w:val="28"/>
        </w:rPr>
        <w:t>5)</w:t>
      </w:r>
      <w:r>
        <w:rPr>
          <w:rFonts w:ascii="Times New Roman" w:eastAsia="標楷體" w:hAnsi="Times New Roman"/>
          <w:color w:val="000000"/>
          <w:sz w:val="28"/>
          <w:szCs w:val="28"/>
        </w:rPr>
        <w:t>送達經濟部工業局，經濟部工業局將主動通知受推薦企業於公告受理期間內提送相關申請資料。</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三</w:t>
      </w:r>
      <w:r>
        <w:rPr>
          <w:rFonts w:ascii="Times New Roman" w:eastAsia="標楷體" w:hAnsi="Times New Roman"/>
          <w:color w:val="000000"/>
          <w:sz w:val="28"/>
          <w:szCs w:val="28"/>
        </w:rPr>
        <w:t>)</w:t>
      </w:r>
      <w:r>
        <w:rPr>
          <w:rFonts w:ascii="Times New Roman" w:eastAsia="標楷體" w:hAnsi="Times New Roman"/>
          <w:color w:val="000000"/>
          <w:sz w:val="28"/>
          <w:szCs w:val="28"/>
        </w:rPr>
        <w:t>申請企業檢送之相關申請資料，無論是否通過審查，均不予退還。</w:t>
      </w:r>
    </w:p>
    <w:p w:rsidR="00174CE7" w:rsidRDefault="00DE4B97">
      <w:pPr>
        <w:spacing w:line="440" w:lineRule="exact"/>
      </w:pPr>
      <w:r>
        <w:rPr>
          <w:rFonts w:ascii="Times New Roman" w:eastAsia="標楷體" w:hAnsi="Times New Roman"/>
          <w:b/>
          <w:color w:val="000000"/>
          <w:sz w:val="28"/>
          <w:szCs w:val="28"/>
        </w:rPr>
        <w:lastRenderedPageBreak/>
        <w:t>七、聯絡窗口及送件地址</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一</w:t>
      </w:r>
      <w:r>
        <w:rPr>
          <w:rFonts w:ascii="Times New Roman" w:eastAsia="標楷體" w:hAnsi="Times New Roman"/>
          <w:color w:val="000000"/>
          <w:sz w:val="28"/>
          <w:szCs w:val="28"/>
        </w:rPr>
        <w:t>)</w:t>
      </w:r>
      <w:r>
        <w:rPr>
          <w:rFonts w:ascii="Times New Roman" w:eastAsia="標楷體" w:hAnsi="Times New Roman"/>
          <w:color w:val="000000"/>
          <w:sz w:val="28"/>
          <w:szCs w:val="28"/>
        </w:rPr>
        <w:t>聯絡窗口：經濟部工業局</w:t>
      </w:r>
      <w:r>
        <w:rPr>
          <w:rFonts w:ascii="Times New Roman" w:eastAsia="標楷體" w:hAnsi="Times New Roman"/>
          <w:color w:val="000000"/>
          <w:sz w:val="28"/>
          <w:szCs w:val="28"/>
        </w:rPr>
        <w:t>(</w:t>
      </w:r>
      <w:r w:rsidR="00601074">
        <w:rPr>
          <w:rFonts w:ascii="Times New Roman" w:eastAsia="標楷體" w:hAnsi="Times New Roman" w:hint="eastAsia"/>
          <w:color w:val="000000"/>
          <w:sz w:val="28"/>
          <w:szCs w:val="28"/>
        </w:rPr>
        <w:t>經濟部產業競爭力發展中心</w:t>
      </w:r>
      <w:r>
        <w:rPr>
          <w:rFonts w:ascii="Times New Roman" w:eastAsia="標楷體" w:hAnsi="Times New Roman"/>
          <w:color w:val="000000"/>
          <w:sz w:val="28"/>
          <w:szCs w:val="28"/>
        </w:rPr>
        <w:t>)</w:t>
      </w:r>
    </w:p>
    <w:p w:rsidR="00174CE7" w:rsidRDefault="00DE4B97">
      <w:pPr>
        <w:spacing w:line="440" w:lineRule="exact"/>
        <w:ind w:left="2410" w:firstLine="2"/>
        <w:rPr>
          <w:rFonts w:ascii="Times New Roman" w:eastAsia="標楷體" w:hAnsi="Times New Roman"/>
          <w:color w:val="000000"/>
          <w:sz w:val="28"/>
          <w:szCs w:val="28"/>
        </w:rPr>
      </w:pPr>
      <w:r>
        <w:rPr>
          <w:rFonts w:ascii="Times New Roman" w:eastAsia="標楷體" w:hAnsi="Times New Roman"/>
          <w:color w:val="000000"/>
          <w:sz w:val="28"/>
          <w:szCs w:val="28"/>
        </w:rPr>
        <w:t>電話：</w:t>
      </w:r>
      <w:r>
        <w:rPr>
          <w:rFonts w:ascii="Times New Roman" w:eastAsia="標楷體" w:hAnsi="Times New Roman"/>
          <w:color w:val="000000"/>
          <w:sz w:val="28"/>
          <w:szCs w:val="28"/>
        </w:rPr>
        <w:t>(02)2754-1255</w:t>
      </w:r>
      <w:r>
        <w:rPr>
          <w:rFonts w:ascii="Times New Roman" w:eastAsia="標楷體" w:hAnsi="Times New Roman"/>
          <w:color w:val="000000"/>
          <w:sz w:val="28"/>
          <w:szCs w:val="28"/>
        </w:rPr>
        <w:t>分機</w:t>
      </w:r>
      <w:r>
        <w:rPr>
          <w:rFonts w:ascii="Times New Roman" w:eastAsia="標楷體" w:hAnsi="Times New Roman"/>
          <w:color w:val="000000"/>
          <w:sz w:val="28"/>
          <w:szCs w:val="28"/>
        </w:rPr>
        <w:t>3517</w:t>
      </w:r>
      <w:r>
        <w:rPr>
          <w:rFonts w:ascii="Times New Roman" w:eastAsia="標楷體" w:hAnsi="Times New Roman"/>
          <w:color w:val="000000"/>
          <w:sz w:val="28"/>
          <w:szCs w:val="28"/>
        </w:rPr>
        <w:t>，趙小姐</w:t>
      </w:r>
    </w:p>
    <w:p w:rsidR="00174CE7" w:rsidRDefault="00DE4B97">
      <w:pPr>
        <w:spacing w:line="440" w:lineRule="exact"/>
        <w:ind w:left="1320"/>
      </w:pPr>
      <w:r>
        <w:rPr>
          <w:rFonts w:ascii="Times New Roman" w:eastAsia="標楷體" w:hAnsi="Times New Roman"/>
          <w:color w:val="000000"/>
          <w:sz w:val="28"/>
          <w:szCs w:val="28"/>
        </w:rPr>
        <w:t>或撥</w:t>
      </w:r>
      <w:r>
        <w:rPr>
          <w:rFonts w:ascii="Times New Roman" w:eastAsia="標楷體" w:hAnsi="Times New Roman"/>
          <w:color w:val="000000"/>
          <w:sz w:val="28"/>
          <w:szCs w:val="28"/>
        </w:rPr>
        <w:t xml:space="preserve">    </w:t>
      </w:r>
      <w:r>
        <w:rPr>
          <w:rFonts w:ascii="Times New Roman" w:eastAsia="標楷體" w:hAnsi="Times New Roman"/>
          <w:color w:val="000000"/>
          <w:sz w:val="28"/>
          <w:szCs w:val="28"/>
        </w:rPr>
        <w:t>電話：</w:t>
      </w:r>
      <w:r>
        <w:rPr>
          <w:rFonts w:ascii="Times New Roman" w:eastAsia="標楷體" w:hAnsi="Times New Roman"/>
          <w:color w:val="000000"/>
          <w:sz w:val="28"/>
          <w:szCs w:val="28"/>
        </w:rPr>
        <w:t>(02)2701-0526</w:t>
      </w:r>
      <w:r>
        <w:rPr>
          <w:rFonts w:ascii="Times New Roman" w:eastAsia="標楷體" w:hAnsi="Times New Roman"/>
          <w:color w:val="000000"/>
          <w:sz w:val="28"/>
          <w:szCs w:val="28"/>
        </w:rPr>
        <w:t>分機</w:t>
      </w:r>
      <w:r>
        <w:rPr>
          <w:rFonts w:ascii="Times New Roman" w:eastAsia="標楷體" w:hAnsi="Times New Roman"/>
          <w:color w:val="000000"/>
          <w:sz w:val="28"/>
          <w:szCs w:val="28"/>
        </w:rPr>
        <w:t>709</w:t>
      </w:r>
      <w:r>
        <w:rPr>
          <w:rFonts w:ascii="Times New Roman" w:eastAsia="標楷體" w:hAnsi="Times New Roman"/>
          <w:color w:val="000000"/>
          <w:sz w:val="28"/>
          <w:szCs w:val="28"/>
        </w:rPr>
        <w:t>，周先生</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送件地址：臺北市大安區信義路三段</w:t>
      </w:r>
      <w:r>
        <w:rPr>
          <w:rFonts w:ascii="Times New Roman" w:eastAsia="標楷體" w:hAnsi="Times New Roman"/>
          <w:color w:val="000000"/>
          <w:sz w:val="28"/>
          <w:szCs w:val="28"/>
        </w:rPr>
        <w:t>41-3</w:t>
      </w:r>
      <w:r>
        <w:rPr>
          <w:rFonts w:ascii="Times New Roman" w:eastAsia="標楷體" w:hAnsi="Times New Roman"/>
          <w:color w:val="000000"/>
          <w:sz w:val="28"/>
          <w:szCs w:val="28"/>
        </w:rPr>
        <w:t>號</w:t>
      </w:r>
      <w:r>
        <w:rPr>
          <w:rFonts w:ascii="Times New Roman" w:eastAsia="標楷體" w:hAnsi="Times New Roman"/>
          <w:color w:val="000000"/>
          <w:sz w:val="28"/>
          <w:szCs w:val="28"/>
        </w:rPr>
        <w:t>1</w:t>
      </w:r>
      <w:r>
        <w:rPr>
          <w:rFonts w:ascii="Times New Roman" w:eastAsia="標楷體" w:hAnsi="Times New Roman"/>
          <w:color w:val="000000"/>
          <w:sz w:val="28"/>
          <w:szCs w:val="28"/>
        </w:rPr>
        <w:t>樓</w:t>
      </w:r>
      <w:proofErr w:type="gramStart"/>
      <w:r>
        <w:rPr>
          <w:rFonts w:ascii="Times New Roman" w:eastAsia="標楷體" w:hAnsi="Times New Roman"/>
          <w:color w:val="000000"/>
          <w:sz w:val="28"/>
          <w:szCs w:val="28"/>
        </w:rPr>
        <w:t>﹝</w:t>
      </w:r>
      <w:proofErr w:type="gramEnd"/>
      <w:r>
        <w:rPr>
          <w:rFonts w:ascii="Times New Roman" w:eastAsia="標楷體" w:hAnsi="Times New Roman"/>
          <w:color w:val="000000"/>
          <w:sz w:val="28"/>
          <w:szCs w:val="28"/>
        </w:rPr>
        <w:t>請於每星期一至星期五</w:t>
      </w:r>
      <w:r>
        <w:rPr>
          <w:rFonts w:ascii="Times New Roman" w:eastAsia="標楷體" w:hAnsi="Times New Roman"/>
          <w:color w:val="000000"/>
          <w:sz w:val="28"/>
          <w:szCs w:val="28"/>
        </w:rPr>
        <w:t>(</w:t>
      </w:r>
      <w:r>
        <w:rPr>
          <w:rFonts w:ascii="Times New Roman" w:eastAsia="標楷體" w:hAnsi="Times New Roman"/>
          <w:color w:val="000000"/>
          <w:sz w:val="28"/>
          <w:szCs w:val="28"/>
        </w:rPr>
        <w:t>非假日</w:t>
      </w:r>
      <w:r>
        <w:rPr>
          <w:rFonts w:ascii="Times New Roman" w:eastAsia="標楷體" w:hAnsi="Times New Roman"/>
          <w:color w:val="000000"/>
          <w:sz w:val="28"/>
          <w:szCs w:val="28"/>
        </w:rPr>
        <w:t>)</w:t>
      </w:r>
      <w:r>
        <w:rPr>
          <w:rFonts w:ascii="Times New Roman" w:eastAsia="標楷體" w:hAnsi="Times New Roman"/>
          <w:color w:val="000000"/>
          <w:sz w:val="28"/>
          <w:szCs w:val="28"/>
        </w:rPr>
        <w:t>上午</w:t>
      </w:r>
      <w:r>
        <w:rPr>
          <w:rFonts w:ascii="Times New Roman" w:eastAsia="標楷體" w:hAnsi="Times New Roman"/>
          <w:color w:val="000000"/>
          <w:sz w:val="28"/>
          <w:szCs w:val="28"/>
        </w:rPr>
        <w:t>9</w:t>
      </w:r>
      <w:r>
        <w:rPr>
          <w:rFonts w:ascii="Times New Roman" w:eastAsia="標楷體" w:hAnsi="Times New Roman"/>
          <w:color w:val="000000"/>
          <w:sz w:val="28"/>
          <w:szCs w:val="28"/>
        </w:rPr>
        <w:t>點至下午</w:t>
      </w:r>
      <w:r>
        <w:rPr>
          <w:rFonts w:ascii="Times New Roman" w:eastAsia="標楷體" w:hAnsi="Times New Roman"/>
          <w:color w:val="000000"/>
          <w:sz w:val="28"/>
          <w:szCs w:val="28"/>
        </w:rPr>
        <w:t>6</w:t>
      </w:r>
      <w:r>
        <w:rPr>
          <w:rFonts w:ascii="Times New Roman" w:eastAsia="標楷體" w:hAnsi="Times New Roman"/>
          <w:color w:val="000000"/>
          <w:sz w:val="28"/>
          <w:szCs w:val="28"/>
        </w:rPr>
        <w:t>點上班時間送件</w:t>
      </w:r>
      <w:proofErr w:type="gramStart"/>
      <w:r>
        <w:rPr>
          <w:rFonts w:ascii="Times New Roman" w:eastAsia="標楷體" w:hAnsi="Times New Roman"/>
          <w:color w:val="000000"/>
          <w:sz w:val="28"/>
          <w:szCs w:val="28"/>
        </w:rPr>
        <w:t>﹞</w:t>
      </w:r>
      <w:proofErr w:type="gramEnd"/>
      <w:r>
        <w:rPr>
          <w:rFonts w:ascii="Times New Roman" w:eastAsia="標楷體" w:hAnsi="Times New Roman"/>
          <w:color w:val="000000"/>
          <w:sz w:val="28"/>
          <w:szCs w:val="28"/>
        </w:rPr>
        <w:t>。</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三</w:t>
      </w:r>
      <w:r>
        <w:rPr>
          <w:rFonts w:ascii="Times New Roman" w:eastAsia="標楷體" w:hAnsi="Times New Roman"/>
          <w:color w:val="000000"/>
          <w:sz w:val="28"/>
          <w:szCs w:val="28"/>
        </w:rPr>
        <w:t>)</w:t>
      </w:r>
      <w:r>
        <w:rPr>
          <w:rFonts w:ascii="Times New Roman" w:eastAsia="標楷體" w:hAnsi="Times New Roman"/>
          <w:color w:val="000000"/>
          <w:sz w:val="28"/>
          <w:szCs w:val="28"/>
        </w:rPr>
        <w:t>收件時間認定：</w:t>
      </w:r>
    </w:p>
    <w:p w:rsidR="00174CE7" w:rsidRDefault="00DE4B97">
      <w:pPr>
        <w:spacing w:line="440" w:lineRule="exact"/>
        <w:ind w:left="1173" w:hanging="213"/>
        <w:rPr>
          <w:rFonts w:ascii="Times New Roman" w:eastAsia="標楷體" w:hAnsi="Times New Roman"/>
          <w:color w:val="000000"/>
          <w:sz w:val="28"/>
          <w:szCs w:val="28"/>
        </w:rPr>
      </w:pPr>
      <w:r>
        <w:rPr>
          <w:rFonts w:ascii="Times New Roman" w:eastAsia="標楷體" w:hAnsi="Times New Roman"/>
          <w:color w:val="000000"/>
          <w:sz w:val="28"/>
          <w:szCs w:val="28"/>
        </w:rPr>
        <w:t>1.</w:t>
      </w:r>
      <w:r>
        <w:rPr>
          <w:rFonts w:ascii="Times New Roman" w:eastAsia="標楷體" w:hAnsi="Times New Roman"/>
          <w:color w:val="000000"/>
          <w:sz w:val="28"/>
          <w:szCs w:val="28"/>
        </w:rPr>
        <w:t>透過中華郵政股份有限公司掛號郵寄方式：以中華郵政股份有限公司郵戳時間為</w:t>
      </w:r>
      <w:proofErr w:type="gramStart"/>
      <w:r>
        <w:rPr>
          <w:rFonts w:ascii="Times New Roman" w:eastAsia="標楷體" w:hAnsi="Times New Roman"/>
          <w:color w:val="000000"/>
          <w:sz w:val="28"/>
          <w:szCs w:val="28"/>
        </w:rPr>
        <w:t>準</w:t>
      </w:r>
      <w:proofErr w:type="gramEnd"/>
      <w:r>
        <w:rPr>
          <w:rFonts w:ascii="Times New Roman" w:eastAsia="標楷體" w:hAnsi="Times New Roman"/>
          <w:color w:val="000000"/>
          <w:sz w:val="28"/>
          <w:szCs w:val="28"/>
        </w:rPr>
        <w:t>。</w:t>
      </w:r>
    </w:p>
    <w:p w:rsidR="00174CE7" w:rsidRDefault="00DE4B97">
      <w:pPr>
        <w:spacing w:line="440" w:lineRule="exact"/>
        <w:ind w:left="1173" w:hanging="213"/>
        <w:rPr>
          <w:rFonts w:ascii="Times New Roman" w:eastAsia="標楷體" w:hAnsi="Times New Roman"/>
          <w:color w:val="000000"/>
          <w:sz w:val="28"/>
          <w:szCs w:val="28"/>
        </w:rPr>
      </w:pPr>
      <w:r>
        <w:rPr>
          <w:rFonts w:ascii="Times New Roman" w:eastAsia="標楷體" w:hAnsi="Times New Roman"/>
          <w:color w:val="000000"/>
          <w:sz w:val="28"/>
          <w:szCs w:val="28"/>
        </w:rPr>
        <w:t>2.</w:t>
      </w:r>
      <w:r>
        <w:rPr>
          <w:rFonts w:ascii="Times New Roman" w:eastAsia="標楷體" w:hAnsi="Times New Roman"/>
          <w:color w:val="000000"/>
          <w:sz w:val="28"/>
          <w:szCs w:val="28"/>
        </w:rPr>
        <w:t>親送或非透過中華郵政股份有限公司掛號郵寄方式：以經濟部工業局收件時間為</w:t>
      </w:r>
      <w:proofErr w:type="gramStart"/>
      <w:r>
        <w:rPr>
          <w:rFonts w:ascii="Times New Roman" w:eastAsia="標楷體" w:hAnsi="Times New Roman"/>
          <w:color w:val="000000"/>
          <w:sz w:val="28"/>
          <w:szCs w:val="28"/>
        </w:rPr>
        <w:t>準</w:t>
      </w:r>
      <w:proofErr w:type="gramEnd"/>
      <w:r>
        <w:rPr>
          <w:rFonts w:ascii="Times New Roman" w:eastAsia="標楷體" w:hAnsi="Times New Roman"/>
          <w:color w:val="000000"/>
          <w:sz w:val="28"/>
          <w:szCs w:val="28"/>
        </w:rPr>
        <w:t>。</w:t>
      </w:r>
    </w:p>
    <w:p w:rsidR="00174CE7" w:rsidRDefault="00174CE7">
      <w:pPr>
        <w:spacing w:line="440" w:lineRule="exact"/>
        <w:ind w:left="567"/>
        <w:rPr>
          <w:rFonts w:ascii="Times New Roman" w:eastAsia="標楷體" w:hAnsi="Times New Roman"/>
          <w:color w:val="000000"/>
          <w:sz w:val="28"/>
          <w:szCs w:val="28"/>
        </w:rPr>
      </w:pPr>
    </w:p>
    <w:p w:rsidR="00174CE7" w:rsidRDefault="00DE4B97">
      <w:pPr>
        <w:spacing w:line="440" w:lineRule="exact"/>
        <w:rPr>
          <w:rFonts w:ascii="Times New Roman" w:eastAsia="標楷體" w:hAnsi="Times New Roman"/>
          <w:b/>
          <w:color w:val="000000"/>
          <w:sz w:val="28"/>
          <w:szCs w:val="28"/>
        </w:rPr>
      </w:pPr>
      <w:r>
        <w:rPr>
          <w:rFonts w:ascii="Times New Roman" w:eastAsia="標楷體" w:hAnsi="Times New Roman"/>
          <w:b/>
          <w:color w:val="000000"/>
          <w:sz w:val="28"/>
          <w:szCs w:val="28"/>
        </w:rPr>
        <w:t>八、審查作業</w:t>
      </w:r>
    </w:p>
    <w:p w:rsidR="00174CE7" w:rsidRDefault="00DE4B97">
      <w:pPr>
        <w:spacing w:line="440" w:lineRule="exact"/>
        <w:ind w:left="567"/>
        <w:jc w:val="both"/>
        <w:rPr>
          <w:rFonts w:ascii="Times New Roman" w:eastAsia="標楷體" w:hAnsi="Times New Roman"/>
          <w:color w:val="000000"/>
          <w:sz w:val="28"/>
          <w:szCs w:val="28"/>
        </w:rPr>
      </w:pPr>
      <w:r>
        <w:rPr>
          <w:rFonts w:ascii="Times New Roman" w:eastAsia="標楷體" w:hAnsi="Times New Roman"/>
          <w:color w:val="000000"/>
          <w:sz w:val="28"/>
          <w:szCs w:val="28"/>
        </w:rPr>
        <w:t>卓越中堅企業及潛力中堅企業遴選程序分為資格審查、實質審查及決審三階段，遴選程序如圖</w:t>
      </w:r>
      <w:r>
        <w:rPr>
          <w:rFonts w:ascii="Times New Roman" w:eastAsia="標楷體" w:hAnsi="Times New Roman"/>
          <w:color w:val="000000"/>
          <w:sz w:val="28"/>
          <w:szCs w:val="28"/>
        </w:rPr>
        <w:t>1</w:t>
      </w:r>
      <w:r>
        <w:rPr>
          <w:rFonts w:ascii="Times New Roman" w:eastAsia="標楷體" w:hAnsi="Times New Roman"/>
          <w:color w:val="000000"/>
          <w:sz w:val="28"/>
          <w:szCs w:val="28"/>
        </w:rPr>
        <w:t>所示：</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第一階段：資格審查</w:t>
      </w:r>
    </w:p>
    <w:p w:rsidR="00174CE7" w:rsidRDefault="00DE4B97">
      <w:pPr>
        <w:spacing w:line="440" w:lineRule="exact"/>
        <w:ind w:left="1020"/>
        <w:rPr>
          <w:rFonts w:ascii="Times New Roman" w:eastAsia="標楷體" w:hAnsi="Times New Roman"/>
          <w:color w:val="000000"/>
          <w:sz w:val="28"/>
          <w:szCs w:val="28"/>
        </w:rPr>
      </w:pPr>
      <w:r>
        <w:rPr>
          <w:rFonts w:ascii="Times New Roman" w:eastAsia="標楷體" w:hAnsi="Times New Roman"/>
          <w:color w:val="000000"/>
          <w:sz w:val="28"/>
          <w:szCs w:val="28"/>
        </w:rPr>
        <w:t>經濟部工業局收到企業申請資料後，進行資格審查；倘申請文件未齊備，應即通知申請企業補送；企業經通知後，須於</w:t>
      </w:r>
      <w:r>
        <w:rPr>
          <w:rFonts w:ascii="Times New Roman" w:eastAsia="標楷體" w:hAnsi="Times New Roman"/>
          <w:color w:val="000000"/>
          <w:sz w:val="28"/>
          <w:szCs w:val="28"/>
        </w:rPr>
        <w:t>3</w:t>
      </w:r>
      <w:r>
        <w:rPr>
          <w:rFonts w:ascii="Times New Roman" w:eastAsia="標楷體" w:hAnsi="Times New Roman"/>
          <w:color w:val="000000"/>
          <w:sz w:val="28"/>
          <w:szCs w:val="28"/>
        </w:rPr>
        <w:t>個工作天內（不含通知當日）完成補正。</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第二階段：實質審查</w:t>
      </w:r>
    </w:p>
    <w:p w:rsidR="00174CE7" w:rsidRDefault="00DE4B97">
      <w:pPr>
        <w:spacing w:line="440" w:lineRule="exact"/>
        <w:ind w:left="1020"/>
        <w:rPr>
          <w:rFonts w:ascii="Times New Roman" w:eastAsia="標楷體" w:hAnsi="Times New Roman"/>
          <w:color w:val="000000"/>
          <w:sz w:val="28"/>
          <w:szCs w:val="28"/>
        </w:rPr>
      </w:pPr>
      <w:r>
        <w:rPr>
          <w:rFonts w:ascii="Times New Roman" w:eastAsia="標楷體" w:hAnsi="Times New Roman"/>
          <w:color w:val="000000"/>
          <w:sz w:val="28"/>
          <w:szCs w:val="28"/>
        </w:rPr>
        <w:t>實質審查由中堅企業審查會辦理，並由經濟部工業局局長擔任召集人，必要時得由召集人</w:t>
      </w:r>
      <w:proofErr w:type="gramStart"/>
      <w:r>
        <w:rPr>
          <w:rFonts w:ascii="Times New Roman" w:eastAsia="標楷體" w:hAnsi="Times New Roman"/>
          <w:color w:val="000000"/>
          <w:sz w:val="28"/>
          <w:szCs w:val="28"/>
        </w:rPr>
        <w:t>遴</w:t>
      </w:r>
      <w:proofErr w:type="gramEnd"/>
      <w:r>
        <w:rPr>
          <w:rFonts w:ascii="Times New Roman" w:eastAsia="標楷體" w:hAnsi="Times New Roman"/>
          <w:color w:val="000000"/>
          <w:sz w:val="28"/>
          <w:szCs w:val="28"/>
        </w:rPr>
        <w:t>聘專業之學者專家擔任共同召集人，其審查程序如下：</w:t>
      </w:r>
    </w:p>
    <w:p w:rsidR="00174CE7" w:rsidRDefault="00DE4B97">
      <w:pPr>
        <w:spacing w:line="440" w:lineRule="exact"/>
        <w:ind w:left="1173" w:hanging="213"/>
        <w:rPr>
          <w:rFonts w:ascii="Times New Roman" w:eastAsia="標楷體" w:hAnsi="Times New Roman"/>
          <w:color w:val="000000"/>
          <w:sz w:val="28"/>
          <w:szCs w:val="28"/>
        </w:rPr>
      </w:pPr>
      <w:r>
        <w:rPr>
          <w:rFonts w:ascii="Times New Roman" w:eastAsia="標楷體" w:hAnsi="Times New Roman"/>
          <w:color w:val="000000"/>
          <w:sz w:val="28"/>
          <w:szCs w:val="28"/>
        </w:rPr>
        <w:t>1.</w:t>
      </w:r>
      <w:r>
        <w:rPr>
          <w:rFonts w:ascii="Times New Roman" w:eastAsia="標楷體" w:hAnsi="Times New Roman"/>
          <w:color w:val="000000"/>
          <w:sz w:val="28"/>
          <w:szCs w:val="28"/>
        </w:rPr>
        <w:t>初審</w:t>
      </w:r>
      <w:r>
        <w:rPr>
          <w:rFonts w:ascii="Times New Roman" w:eastAsia="標楷體" w:hAnsi="Times New Roman"/>
          <w:color w:val="000000"/>
          <w:sz w:val="28"/>
          <w:szCs w:val="28"/>
        </w:rPr>
        <w:t>(</w:t>
      </w:r>
      <w:r>
        <w:rPr>
          <w:rFonts w:ascii="Times New Roman" w:eastAsia="標楷體" w:hAnsi="Times New Roman"/>
          <w:color w:val="000000"/>
          <w:sz w:val="28"/>
          <w:szCs w:val="28"/>
        </w:rPr>
        <w:t>書面審查</w:t>
      </w:r>
      <w:r>
        <w:rPr>
          <w:rFonts w:ascii="Times New Roman" w:eastAsia="標楷體" w:hAnsi="Times New Roman"/>
          <w:color w:val="000000"/>
          <w:sz w:val="28"/>
          <w:szCs w:val="28"/>
        </w:rPr>
        <w:t>)</w:t>
      </w:r>
      <w:r>
        <w:rPr>
          <w:rFonts w:ascii="Times New Roman" w:eastAsia="標楷體" w:hAnsi="Times New Roman"/>
          <w:color w:val="000000"/>
          <w:sz w:val="28"/>
          <w:szCs w:val="28"/>
        </w:rPr>
        <w:t>：</w:t>
      </w:r>
    </w:p>
    <w:p w:rsidR="00174CE7" w:rsidRDefault="00DE4B97">
      <w:pPr>
        <w:spacing w:line="440" w:lineRule="exact"/>
        <w:ind w:left="1503" w:hanging="308"/>
        <w:jc w:val="both"/>
      </w:pPr>
      <w:r>
        <w:rPr>
          <w:rFonts w:ascii="Times New Roman" w:eastAsia="標楷體" w:hAnsi="Times New Roman"/>
          <w:color w:val="000000"/>
          <w:sz w:val="28"/>
          <w:szCs w:val="28"/>
        </w:rPr>
        <w:t>(1)</w:t>
      </w:r>
      <w:r>
        <w:rPr>
          <w:rFonts w:ascii="Times New Roman" w:eastAsia="標楷體" w:hAnsi="Times New Roman"/>
          <w:color w:val="000000"/>
          <w:sz w:val="28"/>
          <w:szCs w:val="28"/>
        </w:rPr>
        <w:t>依企業申請類組進行初審（如某一申請類組之申請件數小於</w:t>
      </w:r>
      <w:r>
        <w:rPr>
          <w:rFonts w:ascii="Times New Roman" w:eastAsia="標楷體" w:hAnsi="Times New Roman"/>
          <w:color w:val="000000"/>
          <w:sz w:val="28"/>
          <w:szCs w:val="28"/>
        </w:rPr>
        <w:t>5</w:t>
      </w:r>
      <w:r>
        <w:rPr>
          <w:rFonts w:ascii="Times New Roman" w:eastAsia="標楷體" w:hAnsi="Times New Roman"/>
          <w:color w:val="000000"/>
          <w:sz w:val="28"/>
          <w:szCs w:val="28"/>
        </w:rPr>
        <w:t>件時，得併入其他類組進行</w:t>
      </w:r>
      <w:bookmarkStart w:id="0" w:name="_GoBack"/>
      <w:bookmarkEnd w:id="0"/>
      <w:r>
        <w:rPr>
          <w:rFonts w:ascii="Times New Roman" w:eastAsia="標楷體" w:hAnsi="Times New Roman"/>
          <w:color w:val="000000"/>
          <w:sz w:val="28"/>
          <w:szCs w:val="28"/>
        </w:rPr>
        <w:t>審查）。</w:t>
      </w:r>
    </w:p>
    <w:p w:rsidR="00174CE7" w:rsidRDefault="00DE4B97">
      <w:pPr>
        <w:spacing w:line="440" w:lineRule="exact"/>
        <w:ind w:left="1503" w:hanging="308"/>
        <w:jc w:val="both"/>
        <w:rPr>
          <w:rFonts w:ascii="Times New Roman" w:eastAsia="標楷體" w:hAnsi="Times New Roman"/>
          <w:color w:val="000000"/>
          <w:sz w:val="28"/>
          <w:szCs w:val="28"/>
        </w:rPr>
      </w:pPr>
      <w:r>
        <w:rPr>
          <w:rFonts w:ascii="Times New Roman" w:eastAsia="標楷體" w:hAnsi="Times New Roman"/>
          <w:color w:val="000000"/>
          <w:sz w:val="28"/>
          <w:szCs w:val="28"/>
        </w:rPr>
        <w:t>(2)</w:t>
      </w:r>
      <w:r>
        <w:rPr>
          <w:rFonts w:ascii="Times New Roman" w:eastAsia="標楷體" w:hAnsi="Times New Roman"/>
          <w:color w:val="000000"/>
          <w:sz w:val="28"/>
          <w:szCs w:val="28"/>
        </w:rPr>
        <w:t>如同一類組申請案數較</w:t>
      </w:r>
      <w:proofErr w:type="gramStart"/>
      <w:r>
        <w:rPr>
          <w:rFonts w:ascii="Times New Roman" w:eastAsia="標楷體" w:hAnsi="Times New Roman"/>
          <w:color w:val="000000"/>
          <w:sz w:val="28"/>
          <w:szCs w:val="28"/>
        </w:rPr>
        <w:t>多時，</w:t>
      </w:r>
      <w:proofErr w:type="gramEnd"/>
      <w:r>
        <w:rPr>
          <w:rFonts w:ascii="Times New Roman" w:eastAsia="標楷體" w:hAnsi="Times New Roman"/>
          <w:color w:val="000000"/>
          <w:sz w:val="28"/>
          <w:szCs w:val="28"/>
        </w:rPr>
        <w:t>將依產業屬性再進行分組，每分組由類組召集人指定</w:t>
      </w:r>
      <w:r>
        <w:rPr>
          <w:rFonts w:ascii="Times New Roman" w:eastAsia="標楷體" w:hAnsi="Times New Roman"/>
          <w:color w:val="000000"/>
          <w:sz w:val="28"/>
          <w:szCs w:val="28"/>
        </w:rPr>
        <w:t>1</w:t>
      </w:r>
      <w:r>
        <w:rPr>
          <w:rFonts w:ascii="Times New Roman" w:eastAsia="標楷體" w:hAnsi="Times New Roman"/>
          <w:color w:val="000000"/>
          <w:sz w:val="28"/>
          <w:szCs w:val="28"/>
        </w:rPr>
        <w:t>位主審委員。</w:t>
      </w:r>
    </w:p>
    <w:p w:rsidR="00174CE7" w:rsidRDefault="00DE4B97">
      <w:pPr>
        <w:spacing w:line="440" w:lineRule="exact"/>
        <w:ind w:left="1503" w:hanging="308"/>
        <w:jc w:val="both"/>
        <w:rPr>
          <w:rFonts w:ascii="Times New Roman" w:eastAsia="標楷體" w:hAnsi="Times New Roman"/>
          <w:color w:val="000000"/>
          <w:sz w:val="28"/>
          <w:szCs w:val="28"/>
        </w:rPr>
      </w:pPr>
      <w:r>
        <w:rPr>
          <w:rFonts w:ascii="Times New Roman" w:eastAsia="標楷體" w:hAnsi="Times New Roman"/>
          <w:color w:val="000000"/>
          <w:sz w:val="28"/>
          <w:szCs w:val="28"/>
        </w:rPr>
        <w:t>(3)</w:t>
      </w:r>
      <w:r>
        <w:rPr>
          <w:rFonts w:ascii="Times New Roman" w:eastAsia="標楷體" w:hAnsi="Times New Roman"/>
          <w:color w:val="000000"/>
          <w:sz w:val="28"/>
          <w:szCs w:val="28"/>
        </w:rPr>
        <w:t>經各分組委員審查後，由類組召集人召開書審分組協調會，</w:t>
      </w:r>
      <w:proofErr w:type="gramStart"/>
      <w:r>
        <w:rPr>
          <w:rFonts w:ascii="Times New Roman" w:eastAsia="標楷體" w:hAnsi="Times New Roman"/>
          <w:color w:val="000000"/>
          <w:sz w:val="28"/>
          <w:szCs w:val="28"/>
        </w:rPr>
        <w:t>綜整提出</w:t>
      </w:r>
      <w:proofErr w:type="gramEnd"/>
      <w:r>
        <w:rPr>
          <w:rFonts w:ascii="Times New Roman" w:eastAsia="標楷體" w:hAnsi="Times New Roman"/>
          <w:color w:val="000000"/>
          <w:sz w:val="28"/>
          <w:szCs w:val="28"/>
        </w:rPr>
        <w:t>類組推薦</w:t>
      </w:r>
      <w:proofErr w:type="gramStart"/>
      <w:r>
        <w:rPr>
          <w:rFonts w:ascii="Times New Roman" w:eastAsia="標楷體" w:hAnsi="Times New Roman"/>
          <w:color w:val="000000"/>
          <w:sz w:val="28"/>
          <w:szCs w:val="28"/>
        </w:rPr>
        <w:t>複</w:t>
      </w:r>
      <w:proofErr w:type="gramEnd"/>
      <w:r>
        <w:rPr>
          <w:rFonts w:ascii="Times New Roman" w:eastAsia="標楷體" w:hAnsi="Times New Roman"/>
          <w:color w:val="000000"/>
          <w:sz w:val="28"/>
          <w:szCs w:val="28"/>
        </w:rPr>
        <w:t>審名單。</w:t>
      </w:r>
    </w:p>
    <w:p w:rsidR="00174CE7" w:rsidRDefault="00DE4B97">
      <w:pPr>
        <w:spacing w:line="440" w:lineRule="exact"/>
        <w:ind w:left="1173" w:hanging="213"/>
        <w:rPr>
          <w:rFonts w:ascii="Times New Roman" w:eastAsia="標楷體" w:hAnsi="Times New Roman"/>
          <w:color w:val="000000"/>
          <w:sz w:val="28"/>
          <w:szCs w:val="28"/>
        </w:rPr>
      </w:pPr>
      <w:r>
        <w:rPr>
          <w:rFonts w:ascii="Times New Roman" w:eastAsia="標楷體" w:hAnsi="Times New Roman"/>
          <w:color w:val="000000"/>
          <w:sz w:val="28"/>
          <w:szCs w:val="28"/>
        </w:rPr>
        <w:t>2.</w:t>
      </w:r>
      <w:proofErr w:type="gramStart"/>
      <w:r>
        <w:rPr>
          <w:rFonts w:ascii="Times New Roman" w:eastAsia="標楷體" w:hAnsi="Times New Roman"/>
          <w:color w:val="000000"/>
          <w:sz w:val="28"/>
          <w:szCs w:val="28"/>
        </w:rPr>
        <w:t>複</w:t>
      </w:r>
      <w:proofErr w:type="gramEnd"/>
      <w:r>
        <w:rPr>
          <w:rFonts w:ascii="Times New Roman" w:eastAsia="標楷體" w:hAnsi="Times New Roman"/>
          <w:color w:val="000000"/>
          <w:sz w:val="28"/>
          <w:szCs w:val="28"/>
        </w:rPr>
        <w:t>審</w:t>
      </w:r>
      <w:r>
        <w:rPr>
          <w:rFonts w:ascii="Times New Roman" w:eastAsia="標楷體" w:hAnsi="Times New Roman"/>
          <w:color w:val="000000"/>
          <w:sz w:val="28"/>
          <w:szCs w:val="28"/>
        </w:rPr>
        <w:t>(</w:t>
      </w:r>
      <w:r>
        <w:rPr>
          <w:rFonts w:ascii="Times New Roman" w:eastAsia="標楷體" w:hAnsi="Times New Roman"/>
          <w:color w:val="000000"/>
          <w:sz w:val="28"/>
          <w:szCs w:val="28"/>
        </w:rPr>
        <w:t>會議審查</w:t>
      </w:r>
      <w:r>
        <w:rPr>
          <w:rFonts w:ascii="Times New Roman" w:eastAsia="標楷體" w:hAnsi="Times New Roman"/>
          <w:color w:val="000000"/>
          <w:sz w:val="28"/>
          <w:szCs w:val="28"/>
        </w:rPr>
        <w:t>)</w:t>
      </w:r>
      <w:r>
        <w:rPr>
          <w:rFonts w:ascii="Times New Roman" w:eastAsia="標楷體" w:hAnsi="Times New Roman"/>
          <w:color w:val="000000"/>
          <w:sz w:val="28"/>
          <w:szCs w:val="28"/>
        </w:rPr>
        <w:t>：</w:t>
      </w:r>
    </w:p>
    <w:p w:rsidR="00174CE7" w:rsidRDefault="00DE4B97">
      <w:pPr>
        <w:spacing w:line="440" w:lineRule="exact"/>
        <w:ind w:left="1503" w:hanging="308"/>
        <w:jc w:val="both"/>
        <w:rPr>
          <w:rFonts w:ascii="Times New Roman" w:eastAsia="標楷體" w:hAnsi="Times New Roman"/>
          <w:color w:val="000000"/>
          <w:sz w:val="28"/>
          <w:szCs w:val="28"/>
        </w:rPr>
      </w:pPr>
      <w:r>
        <w:rPr>
          <w:rFonts w:ascii="Times New Roman" w:eastAsia="標楷體" w:hAnsi="Times New Roman"/>
          <w:color w:val="000000"/>
          <w:sz w:val="28"/>
          <w:szCs w:val="28"/>
        </w:rPr>
        <w:t>(1)</w:t>
      </w:r>
      <w:r>
        <w:rPr>
          <w:rFonts w:ascii="Times New Roman" w:eastAsia="標楷體" w:hAnsi="Times New Roman"/>
          <w:color w:val="000000"/>
          <w:sz w:val="28"/>
          <w:szCs w:val="28"/>
        </w:rPr>
        <w:t>類組</w:t>
      </w:r>
      <w:proofErr w:type="gramStart"/>
      <w:r>
        <w:rPr>
          <w:rFonts w:ascii="Times New Roman" w:eastAsia="標楷體" w:hAnsi="Times New Roman"/>
          <w:color w:val="000000"/>
          <w:sz w:val="28"/>
          <w:szCs w:val="28"/>
        </w:rPr>
        <w:t>複</w:t>
      </w:r>
      <w:proofErr w:type="gramEnd"/>
      <w:r>
        <w:rPr>
          <w:rFonts w:ascii="Times New Roman" w:eastAsia="標楷體" w:hAnsi="Times New Roman"/>
          <w:color w:val="000000"/>
          <w:sz w:val="28"/>
          <w:szCs w:val="28"/>
        </w:rPr>
        <w:t>審會議由類組召集人主持。</w:t>
      </w:r>
    </w:p>
    <w:p w:rsidR="00174CE7" w:rsidRDefault="00DE4B97">
      <w:pPr>
        <w:spacing w:line="440" w:lineRule="exact"/>
        <w:ind w:left="1503" w:hanging="308"/>
        <w:jc w:val="both"/>
        <w:rPr>
          <w:rFonts w:ascii="Times New Roman" w:eastAsia="標楷體" w:hAnsi="Times New Roman"/>
          <w:color w:val="000000"/>
          <w:sz w:val="28"/>
          <w:szCs w:val="28"/>
        </w:rPr>
      </w:pPr>
      <w:r>
        <w:rPr>
          <w:rFonts w:ascii="Times New Roman" w:eastAsia="標楷體" w:hAnsi="Times New Roman"/>
          <w:color w:val="000000"/>
          <w:sz w:val="28"/>
          <w:szCs w:val="28"/>
        </w:rPr>
        <w:t>(2)</w:t>
      </w:r>
      <w:r>
        <w:rPr>
          <w:rFonts w:ascii="Times New Roman" w:eastAsia="標楷體" w:hAnsi="Times New Roman"/>
          <w:color w:val="000000"/>
          <w:sz w:val="28"/>
          <w:szCs w:val="28"/>
        </w:rPr>
        <w:t>會議審查時，企業應由高階主管出席，原則上每案審查</w:t>
      </w:r>
      <w:r>
        <w:rPr>
          <w:rFonts w:ascii="Times New Roman" w:eastAsia="標楷體" w:hAnsi="Times New Roman"/>
          <w:color w:val="000000"/>
          <w:sz w:val="28"/>
          <w:szCs w:val="28"/>
        </w:rPr>
        <w:t>40</w:t>
      </w:r>
      <w:r>
        <w:rPr>
          <w:rFonts w:ascii="Times New Roman" w:eastAsia="標楷體" w:hAnsi="Times New Roman"/>
          <w:color w:val="000000"/>
          <w:sz w:val="28"/>
          <w:szCs w:val="28"/>
        </w:rPr>
        <w:t>分鐘，其</w:t>
      </w:r>
      <w:r>
        <w:rPr>
          <w:rFonts w:ascii="Times New Roman" w:eastAsia="標楷體" w:hAnsi="Times New Roman"/>
          <w:color w:val="000000"/>
          <w:sz w:val="28"/>
          <w:szCs w:val="28"/>
        </w:rPr>
        <w:lastRenderedPageBreak/>
        <w:t>中企業簡報</w:t>
      </w:r>
      <w:r>
        <w:rPr>
          <w:rFonts w:ascii="Times New Roman" w:eastAsia="標楷體" w:hAnsi="Times New Roman"/>
          <w:color w:val="000000"/>
          <w:sz w:val="28"/>
          <w:szCs w:val="28"/>
        </w:rPr>
        <w:t>20</w:t>
      </w:r>
      <w:r>
        <w:rPr>
          <w:rFonts w:ascii="Times New Roman" w:eastAsia="標楷體" w:hAnsi="Times New Roman"/>
          <w:color w:val="000000"/>
          <w:sz w:val="28"/>
          <w:szCs w:val="28"/>
        </w:rPr>
        <w:t>分鐘、</w:t>
      </w:r>
      <w:proofErr w:type="gramStart"/>
      <w:r>
        <w:rPr>
          <w:rFonts w:ascii="Times New Roman" w:eastAsia="標楷體" w:hAnsi="Times New Roman"/>
          <w:color w:val="000000"/>
          <w:sz w:val="28"/>
          <w:szCs w:val="28"/>
        </w:rPr>
        <w:t>詢</w:t>
      </w:r>
      <w:proofErr w:type="gramEnd"/>
      <w:r>
        <w:rPr>
          <w:rFonts w:ascii="Times New Roman" w:eastAsia="標楷體" w:hAnsi="Times New Roman"/>
          <w:color w:val="000000"/>
          <w:sz w:val="28"/>
          <w:szCs w:val="28"/>
        </w:rPr>
        <w:t>答</w:t>
      </w:r>
      <w:r>
        <w:rPr>
          <w:rFonts w:ascii="Times New Roman" w:eastAsia="標楷體" w:hAnsi="Times New Roman"/>
          <w:color w:val="000000"/>
          <w:sz w:val="28"/>
          <w:szCs w:val="28"/>
        </w:rPr>
        <w:t>20</w:t>
      </w:r>
      <w:r>
        <w:rPr>
          <w:rFonts w:ascii="Times New Roman" w:eastAsia="標楷體" w:hAnsi="Times New Roman"/>
          <w:color w:val="000000"/>
          <w:sz w:val="28"/>
          <w:szCs w:val="28"/>
        </w:rPr>
        <w:t>分鐘。</w:t>
      </w:r>
    </w:p>
    <w:p w:rsidR="00174CE7" w:rsidRDefault="00DE4B97">
      <w:pPr>
        <w:spacing w:line="440" w:lineRule="exact"/>
        <w:ind w:left="1503" w:hanging="308"/>
        <w:jc w:val="both"/>
        <w:rPr>
          <w:rFonts w:ascii="Times New Roman" w:eastAsia="標楷體" w:hAnsi="Times New Roman"/>
          <w:color w:val="000000"/>
          <w:sz w:val="28"/>
          <w:szCs w:val="28"/>
        </w:rPr>
      </w:pPr>
      <w:r>
        <w:rPr>
          <w:rFonts w:ascii="Times New Roman" w:eastAsia="標楷體" w:hAnsi="Times New Roman"/>
          <w:color w:val="000000"/>
          <w:sz w:val="28"/>
          <w:szCs w:val="28"/>
        </w:rPr>
        <w:t>(3)</w:t>
      </w:r>
      <w:r>
        <w:rPr>
          <w:rFonts w:ascii="Times New Roman" w:eastAsia="標楷體" w:hAnsi="Times New Roman"/>
          <w:color w:val="000000"/>
          <w:sz w:val="28"/>
          <w:szCs w:val="28"/>
        </w:rPr>
        <w:t>全數案件審查完畢後，由類組召集人進行排序，並依審查結果提報類組召集人聯席會議審查。</w:t>
      </w:r>
    </w:p>
    <w:p w:rsidR="00174CE7" w:rsidRDefault="00DE4B97">
      <w:pPr>
        <w:spacing w:line="440" w:lineRule="exact"/>
        <w:ind w:left="1503" w:hanging="308"/>
        <w:jc w:val="both"/>
        <w:rPr>
          <w:rFonts w:ascii="Times New Roman" w:eastAsia="標楷體" w:hAnsi="Times New Roman"/>
          <w:color w:val="000000"/>
          <w:sz w:val="28"/>
          <w:szCs w:val="28"/>
        </w:rPr>
      </w:pPr>
      <w:r>
        <w:rPr>
          <w:rFonts w:ascii="Times New Roman" w:eastAsia="標楷體" w:hAnsi="Times New Roman"/>
          <w:color w:val="000000"/>
          <w:sz w:val="28"/>
          <w:szCs w:val="28"/>
        </w:rPr>
        <w:t>(4)</w:t>
      </w:r>
      <w:r>
        <w:rPr>
          <w:rFonts w:ascii="Times New Roman" w:eastAsia="標楷體" w:hAnsi="Times New Roman"/>
          <w:color w:val="000000"/>
          <w:sz w:val="28"/>
          <w:szCs w:val="28"/>
        </w:rPr>
        <w:t>類組召集人聯席會議由中堅企業審查會召集人及共同召集人共同主持，會議進行時，先由各類組召集人出席報告評審結果，再以共識決方式，擇優推薦一定比例之企業為卓越中堅企業決審候選名單，並決定潛力中堅企業名單。</w:t>
      </w:r>
    </w:p>
    <w:p w:rsidR="00174CE7" w:rsidRDefault="00DE4B97">
      <w:pPr>
        <w:spacing w:line="440" w:lineRule="exact"/>
        <w:ind w:left="1503" w:hanging="308"/>
        <w:jc w:val="both"/>
        <w:rPr>
          <w:rFonts w:ascii="Times New Roman" w:eastAsia="標楷體" w:hAnsi="Times New Roman"/>
          <w:color w:val="000000"/>
          <w:sz w:val="28"/>
          <w:szCs w:val="28"/>
        </w:rPr>
      </w:pPr>
      <w:r>
        <w:rPr>
          <w:rFonts w:ascii="Times New Roman" w:eastAsia="標楷體" w:hAnsi="Times New Roman"/>
          <w:color w:val="000000"/>
          <w:sz w:val="28"/>
          <w:szCs w:val="28"/>
        </w:rPr>
        <w:t>(5)</w:t>
      </w:r>
      <w:r>
        <w:rPr>
          <w:rFonts w:ascii="Times New Roman" w:eastAsia="標楷體" w:hAnsi="Times New Roman"/>
          <w:color w:val="000000"/>
          <w:sz w:val="28"/>
          <w:szCs w:val="28"/>
        </w:rPr>
        <w:t>列入決審候選名單及潛力中堅企業名單之企業，過去</w:t>
      </w:r>
      <w:r>
        <w:rPr>
          <w:rFonts w:ascii="Times New Roman" w:eastAsia="標楷體" w:hAnsi="Times New Roman"/>
          <w:color w:val="000000"/>
          <w:sz w:val="28"/>
          <w:szCs w:val="28"/>
        </w:rPr>
        <w:t>3</w:t>
      </w:r>
      <w:r>
        <w:rPr>
          <w:rFonts w:ascii="Times New Roman" w:eastAsia="標楷體" w:hAnsi="Times New Roman"/>
          <w:color w:val="000000"/>
          <w:sz w:val="28"/>
          <w:szCs w:val="28"/>
        </w:rPr>
        <w:t>年內不得有違反現行相關法令規定且情節重大之缺失，或涉入重大爭議糾紛，影響社會形象或民眾觀感。</w:t>
      </w:r>
    </w:p>
    <w:p w:rsidR="00174CE7" w:rsidRDefault="00DE4B97">
      <w:pPr>
        <w:spacing w:line="440" w:lineRule="exact"/>
        <w:ind w:left="1503" w:hanging="308"/>
        <w:jc w:val="both"/>
        <w:rPr>
          <w:rFonts w:ascii="Times New Roman" w:eastAsia="標楷體" w:hAnsi="Times New Roman"/>
          <w:color w:val="000000"/>
          <w:sz w:val="28"/>
          <w:szCs w:val="28"/>
        </w:rPr>
      </w:pPr>
      <w:r>
        <w:rPr>
          <w:rFonts w:ascii="Times New Roman" w:eastAsia="標楷體" w:hAnsi="Times New Roman"/>
          <w:color w:val="000000"/>
          <w:sz w:val="28"/>
          <w:szCs w:val="28"/>
        </w:rPr>
        <w:t>(6)</w:t>
      </w:r>
      <w:r>
        <w:rPr>
          <w:rFonts w:ascii="Times New Roman" w:eastAsia="標楷體" w:hAnsi="Times New Roman"/>
          <w:color w:val="000000"/>
          <w:sz w:val="28"/>
          <w:szCs w:val="28"/>
        </w:rPr>
        <w:t>前項重大缺失經查證屬實，或前項爭議糾紛經查證確有損社會形象與民眾觀感，</w:t>
      </w:r>
      <w:proofErr w:type="gramStart"/>
      <w:r>
        <w:rPr>
          <w:rFonts w:ascii="Times New Roman" w:eastAsia="標楷體" w:hAnsi="Times New Roman"/>
          <w:color w:val="000000"/>
          <w:sz w:val="28"/>
          <w:szCs w:val="28"/>
        </w:rPr>
        <w:t>並報類組</w:t>
      </w:r>
      <w:proofErr w:type="gramEnd"/>
      <w:r>
        <w:rPr>
          <w:rFonts w:ascii="Times New Roman" w:eastAsia="標楷體" w:hAnsi="Times New Roman"/>
          <w:color w:val="000000"/>
          <w:sz w:val="28"/>
          <w:szCs w:val="28"/>
        </w:rPr>
        <w:t>召集人聯席會議審議通過後，得取消其列入決審候選名單及潛力中堅企業資格。</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三</w:t>
      </w:r>
      <w:r>
        <w:rPr>
          <w:rFonts w:ascii="Times New Roman" w:eastAsia="標楷體" w:hAnsi="Times New Roman"/>
          <w:color w:val="000000"/>
          <w:sz w:val="28"/>
          <w:szCs w:val="28"/>
        </w:rPr>
        <w:t>)</w:t>
      </w:r>
      <w:r>
        <w:rPr>
          <w:rFonts w:ascii="Times New Roman" w:eastAsia="標楷體" w:hAnsi="Times New Roman"/>
          <w:color w:val="000000"/>
          <w:sz w:val="28"/>
          <w:szCs w:val="28"/>
        </w:rPr>
        <w:t>第三階段：決審</w:t>
      </w:r>
    </w:p>
    <w:p w:rsidR="00174CE7" w:rsidRDefault="00DE4B97">
      <w:pPr>
        <w:spacing w:line="440" w:lineRule="exact"/>
        <w:ind w:left="1173" w:hanging="213"/>
        <w:rPr>
          <w:rFonts w:ascii="Times New Roman" w:eastAsia="標楷體" w:hAnsi="Times New Roman"/>
          <w:color w:val="000000"/>
          <w:sz w:val="28"/>
          <w:szCs w:val="28"/>
        </w:rPr>
      </w:pPr>
      <w:r>
        <w:rPr>
          <w:rFonts w:ascii="Times New Roman" w:eastAsia="標楷體" w:hAnsi="Times New Roman"/>
          <w:color w:val="000000"/>
          <w:sz w:val="28"/>
          <w:szCs w:val="28"/>
        </w:rPr>
        <w:t>1.</w:t>
      </w:r>
      <w:r>
        <w:rPr>
          <w:rFonts w:ascii="Times New Roman" w:eastAsia="標楷體" w:hAnsi="Times New Roman"/>
          <w:color w:val="000000"/>
          <w:sz w:val="28"/>
          <w:szCs w:val="28"/>
        </w:rPr>
        <w:t>由經濟部部長召開中堅企業發展推動小組會議辦理決審，決定卓越中堅企業名單。</w:t>
      </w:r>
    </w:p>
    <w:p w:rsidR="00174CE7" w:rsidRDefault="00DE4B97">
      <w:pPr>
        <w:spacing w:line="440" w:lineRule="exact"/>
        <w:ind w:left="1173" w:hanging="213"/>
        <w:rPr>
          <w:rFonts w:ascii="Times New Roman" w:eastAsia="標楷體" w:hAnsi="Times New Roman"/>
          <w:color w:val="000000"/>
          <w:sz w:val="28"/>
          <w:szCs w:val="28"/>
        </w:rPr>
      </w:pPr>
      <w:r>
        <w:rPr>
          <w:rFonts w:ascii="Times New Roman" w:eastAsia="標楷體" w:hAnsi="Times New Roman"/>
          <w:color w:val="000000"/>
          <w:sz w:val="28"/>
          <w:szCs w:val="28"/>
        </w:rPr>
        <w:t>2.</w:t>
      </w:r>
      <w:r>
        <w:rPr>
          <w:rFonts w:ascii="Times New Roman" w:eastAsia="標楷體" w:hAnsi="Times New Roman"/>
          <w:color w:val="000000"/>
          <w:sz w:val="28"/>
          <w:szCs w:val="28"/>
        </w:rPr>
        <w:t>原則上</w:t>
      </w:r>
      <w:proofErr w:type="gramStart"/>
      <w:r>
        <w:rPr>
          <w:rFonts w:ascii="Times New Roman" w:eastAsia="標楷體" w:hAnsi="Times New Roman"/>
          <w:color w:val="000000"/>
          <w:sz w:val="28"/>
          <w:szCs w:val="28"/>
        </w:rPr>
        <w:t>採</w:t>
      </w:r>
      <w:proofErr w:type="gramEnd"/>
      <w:r>
        <w:rPr>
          <w:rFonts w:ascii="Times New Roman" w:eastAsia="標楷體" w:hAnsi="Times New Roman"/>
          <w:color w:val="000000"/>
          <w:sz w:val="28"/>
          <w:szCs w:val="28"/>
        </w:rPr>
        <w:t>程序審查，中堅企業審查會召集人、共同召集人、各類組召集人及經濟部工業局等應列席說明。</w:t>
      </w:r>
    </w:p>
    <w:p w:rsidR="00174CE7" w:rsidRDefault="00DE4B97">
      <w:pPr>
        <w:pageBreakBefore/>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lastRenderedPageBreak/>
        <w:t xml:space="preserve"> (</w:t>
      </w:r>
      <w:r>
        <w:rPr>
          <w:rFonts w:ascii="Times New Roman" w:eastAsia="標楷體" w:hAnsi="Times New Roman"/>
          <w:color w:val="000000"/>
          <w:sz w:val="28"/>
          <w:szCs w:val="28"/>
        </w:rPr>
        <w:t>四</w:t>
      </w:r>
      <w:r>
        <w:rPr>
          <w:rFonts w:ascii="Times New Roman" w:eastAsia="標楷體" w:hAnsi="Times New Roman"/>
          <w:color w:val="000000"/>
          <w:sz w:val="28"/>
          <w:szCs w:val="28"/>
        </w:rPr>
        <w:t>)</w:t>
      </w:r>
      <w:r>
        <w:rPr>
          <w:rFonts w:ascii="Times New Roman" w:eastAsia="標楷體" w:hAnsi="Times New Roman"/>
          <w:color w:val="000000"/>
          <w:sz w:val="28"/>
          <w:szCs w:val="28"/>
        </w:rPr>
        <w:t>審查作業流程圖：</w:t>
      </w:r>
    </w:p>
    <w:p w:rsidR="00174CE7" w:rsidRDefault="00BC4BC4">
      <w:pPr>
        <w:jc w:val="center"/>
      </w:pPr>
      <w:r w:rsidRPr="00BC4BC4">
        <w:rPr>
          <w:rFonts w:ascii="Times New Roman" w:eastAsia="標楷體" w:hAnsi="Times New Roman"/>
          <w:color w:val="000000"/>
          <w:sz w:val="28"/>
          <w:szCs w:val="28"/>
        </w:rPr>
        <w:drawing>
          <wp:inline distT="0" distB="0" distL="0" distR="0">
            <wp:extent cx="6298397" cy="8778999"/>
            <wp:effectExtent l="19050" t="0" r="7153" b="0"/>
            <wp:docPr id="1" name="圖片 1" descr="中堅企業遴選流程圖(第5屆)05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堅企業遴選流程圖(第5屆)0501.emf"/>
                    <pic:cNvPicPr/>
                  </pic:nvPicPr>
                  <pic:blipFill>
                    <a:blip r:embed="rId9" cstate="print"/>
                    <a:srcRect b="3537"/>
                    <a:stretch>
                      <a:fillRect/>
                    </a:stretch>
                  </pic:blipFill>
                  <pic:spPr>
                    <a:xfrm>
                      <a:off x="0" y="0"/>
                      <a:ext cx="6298397" cy="8778999"/>
                    </a:xfrm>
                    <a:prstGeom prst="rect">
                      <a:avLst/>
                    </a:prstGeom>
                  </pic:spPr>
                </pic:pic>
              </a:graphicData>
            </a:graphic>
          </wp:inline>
        </w:drawing>
      </w:r>
      <w:r w:rsidR="00DE4B97">
        <w:rPr>
          <w:rFonts w:ascii="Times New Roman" w:eastAsia="標楷體" w:hAnsi="Times New Roman"/>
          <w:color w:val="000000"/>
          <w:sz w:val="28"/>
          <w:szCs w:val="28"/>
        </w:rPr>
        <w:t>圖</w:t>
      </w:r>
      <w:r w:rsidR="00DE4B97">
        <w:rPr>
          <w:rFonts w:ascii="Times New Roman" w:eastAsia="標楷體" w:hAnsi="Times New Roman"/>
          <w:color w:val="000000"/>
          <w:sz w:val="28"/>
          <w:szCs w:val="28"/>
        </w:rPr>
        <w:t>1</w:t>
      </w:r>
      <w:r w:rsidR="00DE4B97">
        <w:rPr>
          <w:rFonts w:ascii="Times New Roman" w:eastAsia="標楷體" w:hAnsi="Times New Roman"/>
          <w:color w:val="000000"/>
          <w:sz w:val="28"/>
          <w:szCs w:val="28"/>
        </w:rPr>
        <w:t>：審查作業流程圖</w:t>
      </w:r>
    </w:p>
    <w:p w:rsidR="00174CE7" w:rsidRDefault="00DE4B97">
      <w:pPr>
        <w:pageBreakBefore/>
        <w:spacing w:line="440" w:lineRule="exact"/>
        <w:rPr>
          <w:rFonts w:ascii="Times New Roman" w:eastAsia="標楷體" w:hAnsi="Times New Roman"/>
          <w:b/>
          <w:color w:val="000000"/>
          <w:sz w:val="28"/>
          <w:szCs w:val="28"/>
        </w:rPr>
      </w:pPr>
      <w:r>
        <w:rPr>
          <w:rFonts w:ascii="Times New Roman" w:eastAsia="標楷體" w:hAnsi="Times New Roman"/>
          <w:b/>
          <w:color w:val="000000"/>
          <w:sz w:val="28"/>
          <w:szCs w:val="28"/>
        </w:rPr>
        <w:lastRenderedPageBreak/>
        <w:t>九、評審準則</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評選項目及配分</w:t>
      </w:r>
    </w:p>
    <w:p w:rsidR="00174CE7" w:rsidRDefault="00DE4B97">
      <w:pPr>
        <w:spacing w:line="440" w:lineRule="exact"/>
        <w:ind w:left="1014" w:hanging="448"/>
        <w:rPr>
          <w:rFonts w:ascii="Times New Roman" w:eastAsia="標楷體" w:hAnsi="Times New Roman"/>
          <w:color w:val="000000"/>
          <w:sz w:val="28"/>
          <w:szCs w:val="28"/>
        </w:rPr>
      </w:pPr>
      <w:r>
        <w:rPr>
          <w:rFonts w:ascii="Times New Roman" w:eastAsia="標楷體" w:hAnsi="Times New Roman"/>
          <w:color w:val="000000"/>
          <w:sz w:val="28"/>
          <w:szCs w:val="28"/>
        </w:rPr>
        <w:t xml:space="preserve">   1.</w:t>
      </w:r>
      <w:r>
        <w:rPr>
          <w:rFonts w:ascii="Times New Roman" w:eastAsia="標楷體" w:hAnsi="Times New Roman"/>
          <w:color w:val="000000"/>
          <w:sz w:val="28"/>
          <w:szCs w:val="28"/>
        </w:rPr>
        <w:t>製造業</w:t>
      </w:r>
    </w:p>
    <w:tbl>
      <w:tblPr>
        <w:tblW w:w="9722" w:type="dxa"/>
        <w:jc w:val="center"/>
        <w:tblCellMar>
          <w:left w:w="10" w:type="dxa"/>
          <w:right w:w="10" w:type="dxa"/>
        </w:tblCellMar>
        <w:tblLook w:val="0000"/>
      </w:tblPr>
      <w:tblGrid>
        <w:gridCol w:w="1581"/>
        <w:gridCol w:w="2188"/>
        <w:gridCol w:w="850"/>
        <w:gridCol w:w="5103"/>
      </w:tblGrid>
      <w:tr w:rsidR="00174CE7">
        <w:trPr>
          <w:trHeight w:val="290"/>
          <w:tblHeader/>
          <w:jc w:val="center"/>
        </w:trPr>
        <w:tc>
          <w:tcPr>
            <w:tcW w:w="1581" w:type="dxa"/>
            <w:vMerge w:val="restart"/>
            <w:tcBorders>
              <w:top w:val="single" w:sz="12" w:space="0" w:color="000000"/>
              <w:left w:val="single" w:sz="12"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174CE7" w:rsidRDefault="00DE4B97">
            <w:pPr>
              <w:spacing w:line="290" w:lineRule="exact"/>
              <w:jc w:val="center"/>
              <w:rPr>
                <w:rFonts w:ascii="Times New Roman" w:eastAsia="標楷體" w:hAnsi="Times New Roman"/>
                <w:b/>
                <w:color w:val="000000"/>
                <w:szCs w:val="24"/>
              </w:rPr>
            </w:pPr>
            <w:r>
              <w:rPr>
                <w:rFonts w:ascii="Times New Roman" w:eastAsia="標楷體" w:hAnsi="Times New Roman"/>
                <w:b/>
                <w:color w:val="000000"/>
                <w:szCs w:val="24"/>
              </w:rPr>
              <w:t>評審大項</w:t>
            </w:r>
          </w:p>
        </w:tc>
        <w:tc>
          <w:tcPr>
            <w:tcW w:w="2188" w:type="dxa"/>
            <w:vMerge w:val="restart"/>
            <w:tcBorders>
              <w:top w:val="single" w:sz="12"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174CE7" w:rsidRDefault="00DE4B97">
            <w:pPr>
              <w:spacing w:line="290" w:lineRule="exact"/>
              <w:jc w:val="center"/>
              <w:rPr>
                <w:rFonts w:ascii="Times New Roman" w:eastAsia="標楷體" w:hAnsi="Times New Roman"/>
                <w:b/>
                <w:color w:val="000000"/>
                <w:szCs w:val="24"/>
              </w:rPr>
            </w:pPr>
            <w:proofErr w:type="gramStart"/>
            <w:r>
              <w:rPr>
                <w:rFonts w:ascii="Times New Roman" w:eastAsia="標楷體" w:hAnsi="Times New Roman"/>
                <w:b/>
                <w:color w:val="000000"/>
                <w:szCs w:val="24"/>
              </w:rPr>
              <w:t>評審中項</w:t>
            </w:r>
            <w:proofErr w:type="gramEnd"/>
          </w:p>
        </w:tc>
        <w:tc>
          <w:tcPr>
            <w:tcW w:w="850" w:type="dxa"/>
            <w:vMerge w:val="restart"/>
            <w:tcBorders>
              <w:top w:val="single" w:sz="12"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174CE7" w:rsidRDefault="00DE4B97">
            <w:pPr>
              <w:spacing w:line="290" w:lineRule="exact"/>
              <w:jc w:val="center"/>
              <w:rPr>
                <w:rFonts w:ascii="Times New Roman" w:eastAsia="標楷體" w:hAnsi="Times New Roman"/>
                <w:b/>
                <w:color w:val="000000"/>
                <w:szCs w:val="24"/>
              </w:rPr>
            </w:pPr>
            <w:r>
              <w:rPr>
                <w:rFonts w:ascii="Times New Roman" w:eastAsia="標楷體" w:hAnsi="Times New Roman"/>
                <w:b/>
                <w:color w:val="000000"/>
                <w:szCs w:val="24"/>
              </w:rPr>
              <w:t>配分</w:t>
            </w:r>
          </w:p>
        </w:tc>
        <w:tc>
          <w:tcPr>
            <w:tcW w:w="5103" w:type="dxa"/>
            <w:vMerge w:val="restart"/>
            <w:tcBorders>
              <w:top w:val="single" w:sz="12" w:space="0" w:color="000000"/>
              <w:left w:val="single" w:sz="6" w:space="0" w:color="000000"/>
              <w:bottom w:val="single" w:sz="6" w:space="0" w:color="000000"/>
              <w:right w:val="single" w:sz="12" w:space="0" w:color="000000"/>
            </w:tcBorders>
            <w:shd w:val="clear" w:color="auto" w:fill="F2F2F2"/>
            <w:tcMar>
              <w:top w:w="0" w:type="dxa"/>
              <w:left w:w="28" w:type="dxa"/>
              <w:bottom w:w="0" w:type="dxa"/>
              <w:right w:w="28" w:type="dxa"/>
            </w:tcMar>
            <w:vAlign w:val="center"/>
          </w:tcPr>
          <w:p w:rsidR="00174CE7" w:rsidRDefault="00DE4B97">
            <w:pPr>
              <w:spacing w:line="290" w:lineRule="exact"/>
              <w:jc w:val="center"/>
              <w:rPr>
                <w:rFonts w:ascii="Times New Roman" w:eastAsia="標楷體" w:hAnsi="Times New Roman"/>
                <w:b/>
                <w:color w:val="000000"/>
                <w:szCs w:val="24"/>
              </w:rPr>
            </w:pPr>
            <w:r>
              <w:rPr>
                <w:rFonts w:ascii="Times New Roman" w:eastAsia="標楷體" w:hAnsi="Times New Roman"/>
                <w:b/>
                <w:color w:val="000000"/>
                <w:szCs w:val="24"/>
              </w:rPr>
              <w:t>說明</w:t>
            </w:r>
          </w:p>
        </w:tc>
      </w:tr>
      <w:tr w:rsidR="00174CE7">
        <w:trPr>
          <w:trHeight w:val="290"/>
          <w:tblHeader/>
          <w:jc w:val="center"/>
        </w:trPr>
        <w:tc>
          <w:tcPr>
            <w:tcW w:w="1581" w:type="dxa"/>
            <w:vMerge/>
            <w:tcBorders>
              <w:top w:val="single" w:sz="12" w:space="0" w:color="000000"/>
              <w:left w:val="single" w:sz="12"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b/>
                <w:color w:val="000000"/>
                <w:szCs w:val="24"/>
              </w:rPr>
            </w:pPr>
          </w:p>
        </w:tc>
        <w:tc>
          <w:tcPr>
            <w:tcW w:w="2188" w:type="dxa"/>
            <w:vMerge/>
            <w:tcBorders>
              <w:top w:val="single" w:sz="12"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b/>
                <w:color w:val="000000"/>
                <w:szCs w:val="24"/>
              </w:rPr>
            </w:pPr>
          </w:p>
        </w:tc>
        <w:tc>
          <w:tcPr>
            <w:tcW w:w="850" w:type="dxa"/>
            <w:vMerge/>
            <w:tcBorders>
              <w:top w:val="single" w:sz="12"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b/>
                <w:color w:val="000000"/>
                <w:szCs w:val="24"/>
              </w:rPr>
            </w:pPr>
          </w:p>
        </w:tc>
        <w:tc>
          <w:tcPr>
            <w:tcW w:w="5103" w:type="dxa"/>
            <w:vMerge/>
            <w:tcBorders>
              <w:top w:val="single" w:sz="12" w:space="0" w:color="000000"/>
              <w:left w:val="single" w:sz="6" w:space="0" w:color="000000"/>
              <w:bottom w:val="single" w:sz="6" w:space="0" w:color="000000"/>
              <w:right w:val="single" w:sz="12" w:space="0" w:color="000000"/>
            </w:tcBorders>
            <w:shd w:val="clear" w:color="auto" w:fill="F2F2F2"/>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b/>
                <w:color w:val="000000"/>
                <w:szCs w:val="24"/>
              </w:rPr>
            </w:pPr>
          </w:p>
        </w:tc>
      </w:tr>
      <w:tr w:rsidR="00174CE7">
        <w:trPr>
          <w:trHeight w:val="55"/>
          <w:jc w:val="center"/>
        </w:trPr>
        <w:tc>
          <w:tcPr>
            <w:tcW w:w="158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480" w:hanging="480"/>
            </w:pPr>
            <w:r>
              <w:rPr>
                <w:rFonts w:ascii="Times New Roman" w:eastAsia="標楷體" w:hAnsi="Times New Roman"/>
                <w:color w:val="000000"/>
                <w:szCs w:val="24"/>
              </w:rPr>
              <w:t>壹、領導與經營策略</w:t>
            </w:r>
            <w:r>
              <w:rPr>
                <w:rFonts w:ascii="Times New Roman" w:eastAsia="標楷體" w:hAnsi="Times New Roman"/>
                <w:color w:val="000000"/>
                <w:szCs w:val="24"/>
              </w:rPr>
              <w:t>(</w:t>
            </w:r>
            <w:r>
              <w:rPr>
                <w:rFonts w:ascii="Times New Roman" w:eastAsia="標楷體" w:hAnsi="Times New Roman"/>
                <w:color w:val="000000"/>
                <w:szCs w:val="24"/>
              </w:rPr>
              <w:t>專注於特定領域及市場，以價值導向為訴求，成為世界級</w:t>
            </w:r>
            <w:r>
              <w:rPr>
                <w:rFonts w:eastAsia="標楷體"/>
                <w:color w:val="000000"/>
                <w:szCs w:val="24"/>
              </w:rPr>
              <w:t>或區域性</w:t>
            </w:r>
            <w:r>
              <w:rPr>
                <w:rFonts w:ascii="Times New Roman" w:eastAsia="標楷體" w:hAnsi="Times New Roman"/>
                <w:color w:val="000000"/>
                <w:szCs w:val="24"/>
              </w:rPr>
              <w:t>領導企業為目標。</w:t>
            </w:r>
            <w:r>
              <w:rPr>
                <w:rFonts w:ascii="Times New Roman" w:eastAsia="標楷體" w:hAnsi="Times New Roman"/>
                <w:color w:val="000000"/>
                <w:szCs w:val="24"/>
              </w:rPr>
              <w:t>)</w:t>
            </w: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一、領導模式及經驗傳承</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jc w:val="center"/>
              <w:rPr>
                <w:rFonts w:ascii="Times New Roman" w:eastAsia="標楷體" w:hAnsi="Times New Roman"/>
                <w:color w:val="000000"/>
                <w:szCs w:val="24"/>
              </w:rPr>
            </w:pPr>
            <w:r>
              <w:rPr>
                <w:rFonts w:ascii="Times New Roman" w:eastAsia="標楷體" w:hAnsi="Times New Roman"/>
                <w:color w:val="000000"/>
                <w:szCs w:val="24"/>
              </w:rPr>
              <w:t>20</w:t>
            </w: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領導者具備活力與意志力等特質，融合</w:t>
            </w:r>
            <w:proofErr w:type="gramStart"/>
            <w:r>
              <w:rPr>
                <w:rFonts w:ascii="Times New Roman" w:eastAsia="標楷體" w:hAnsi="Times New Roman"/>
                <w:color w:val="000000"/>
                <w:szCs w:val="24"/>
              </w:rPr>
              <w:t>權威式與參與</w:t>
            </w:r>
            <w:proofErr w:type="gramEnd"/>
            <w:r>
              <w:rPr>
                <w:rFonts w:ascii="Times New Roman" w:eastAsia="標楷體" w:hAnsi="Times New Roman"/>
                <w:color w:val="000000"/>
                <w:szCs w:val="24"/>
              </w:rPr>
              <w:t>式領導。</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領導者與高階主管在位時間長，並重視接班團隊的磨練。</w:t>
            </w:r>
          </w:p>
        </w:tc>
      </w:tr>
      <w:tr w:rsidR="00174CE7">
        <w:trPr>
          <w:trHeight w:val="20"/>
          <w:jc w:val="center"/>
        </w:trPr>
        <w:tc>
          <w:tcPr>
            <w:tcW w:w="158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both"/>
              <w:rPr>
                <w:rFonts w:ascii="Times New Roman" w:eastAsia="標楷體" w:hAnsi="Times New Roman"/>
                <w:color w:val="000000"/>
                <w:szCs w:val="24"/>
              </w:rPr>
            </w:pP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480" w:hanging="480"/>
              <w:jc w:val="both"/>
              <w:rPr>
                <w:rFonts w:ascii="Times New Roman" w:eastAsia="標楷體" w:hAnsi="Times New Roman"/>
                <w:color w:val="000000"/>
                <w:szCs w:val="24"/>
              </w:rPr>
            </w:pPr>
            <w:r>
              <w:rPr>
                <w:rFonts w:ascii="Times New Roman" w:eastAsia="標楷體" w:hAnsi="Times New Roman"/>
                <w:color w:val="000000"/>
                <w:szCs w:val="24"/>
              </w:rPr>
              <w:t>二、經營理念</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產品或服務以價值導向為主要訴求，而非價格導向。</w:t>
            </w:r>
          </w:p>
          <w:p w:rsidR="00174CE7" w:rsidRDefault="00DE4B97">
            <w:pPr>
              <w:pStyle w:val="a4"/>
              <w:snapToGrid w:val="0"/>
              <w:spacing w:line="290" w:lineRule="exact"/>
              <w:ind w:left="0"/>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重視企業社會責任及環保價值。</w:t>
            </w:r>
          </w:p>
          <w:p w:rsidR="00174CE7" w:rsidRDefault="00DE4B97">
            <w:pPr>
              <w:pStyle w:val="a4"/>
              <w:snapToGrid w:val="0"/>
              <w:spacing w:line="290" w:lineRule="exact"/>
              <w:ind w:left="0"/>
              <w:rPr>
                <w:rFonts w:ascii="Times New Roman" w:eastAsia="標楷體" w:hAnsi="Times New Roman"/>
                <w:color w:val="000000"/>
                <w:szCs w:val="24"/>
              </w:rPr>
            </w:pPr>
            <w:r>
              <w:rPr>
                <w:rFonts w:ascii="Times New Roman" w:eastAsia="標楷體" w:hAnsi="Times New Roman"/>
                <w:color w:val="000000"/>
                <w:szCs w:val="24"/>
              </w:rPr>
              <w:t>3.</w:t>
            </w:r>
            <w:r>
              <w:rPr>
                <w:rFonts w:ascii="Times New Roman" w:eastAsia="標楷體" w:hAnsi="Times New Roman"/>
                <w:color w:val="000000"/>
                <w:szCs w:val="24"/>
              </w:rPr>
              <w:t>提供品質優良之產品及服務。</w:t>
            </w:r>
          </w:p>
        </w:tc>
      </w:tr>
      <w:tr w:rsidR="00174CE7">
        <w:trPr>
          <w:trHeight w:val="20"/>
          <w:jc w:val="center"/>
        </w:trPr>
        <w:tc>
          <w:tcPr>
            <w:tcW w:w="158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both"/>
              <w:rPr>
                <w:rFonts w:ascii="Times New Roman" w:eastAsia="標楷體" w:hAnsi="Times New Roman"/>
                <w:color w:val="000000"/>
                <w:szCs w:val="24"/>
              </w:rPr>
            </w:pP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480" w:hanging="480"/>
              <w:jc w:val="both"/>
              <w:rPr>
                <w:rFonts w:ascii="Times New Roman" w:eastAsia="標楷體" w:hAnsi="Times New Roman"/>
                <w:color w:val="000000"/>
                <w:szCs w:val="24"/>
              </w:rPr>
            </w:pPr>
            <w:r>
              <w:rPr>
                <w:rFonts w:ascii="Times New Roman" w:eastAsia="標楷體" w:hAnsi="Times New Roman"/>
                <w:color w:val="000000"/>
                <w:szCs w:val="24"/>
              </w:rPr>
              <w:t>三、企業目標</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spacing w:line="290" w:lineRule="exact"/>
              <w:ind w:left="2"/>
              <w:rPr>
                <w:rFonts w:ascii="Times New Roman" w:eastAsia="標楷體" w:hAnsi="Times New Roman"/>
                <w:color w:val="000000"/>
                <w:szCs w:val="24"/>
              </w:rPr>
            </w:pPr>
            <w:r>
              <w:rPr>
                <w:rFonts w:ascii="Times New Roman" w:eastAsia="標楷體" w:hAnsi="Times New Roman"/>
                <w:color w:val="000000"/>
                <w:szCs w:val="24"/>
              </w:rPr>
              <w:t>具有成為市場領導產品或服務、業內最優秀企業等明確目標，並在該領域已可參與市場規則之決定。</w:t>
            </w:r>
          </w:p>
        </w:tc>
      </w:tr>
      <w:tr w:rsidR="00174CE7">
        <w:trPr>
          <w:trHeight w:val="55"/>
          <w:jc w:val="center"/>
        </w:trPr>
        <w:tc>
          <w:tcPr>
            <w:tcW w:w="158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both"/>
              <w:rPr>
                <w:rFonts w:ascii="Times New Roman" w:eastAsia="標楷體" w:hAnsi="Times New Roman"/>
                <w:color w:val="000000"/>
                <w:szCs w:val="24"/>
              </w:rPr>
            </w:pP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480" w:hanging="480"/>
              <w:jc w:val="both"/>
              <w:rPr>
                <w:rFonts w:ascii="Times New Roman" w:eastAsia="標楷體" w:hAnsi="Times New Roman"/>
                <w:color w:val="000000"/>
                <w:szCs w:val="24"/>
              </w:rPr>
            </w:pPr>
            <w:r>
              <w:rPr>
                <w:rFonts w:ascii="Times New Roman" w:eastAsia="標楷體" w:hAnsi="Times New Roman"/>
                <w:color w:val="000000"/>
                <w:szCs w:val="24"/>
              </w:rPr>
              <w:t>四、市場定位</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0"/>
            </w:pPr>
            <w:r>
              <w:rPr>
                <w:rFonts w:ascii="Times New Roman" w:eastAsia="標楷體" w:hAnsi="Times New Roman"/>
                <w:color w:val="000000"/>
                <w:szCs w:val="24"/>
              </w:rPr>
              <w:t>在特定領域專精，成為該領域市場的</w:t>
            </w:r>
            <w:r>
              <w:rPr>
                <w:rFonts w:ascii="Times New Roman" w:eastAsia="標楷體" w:hAnsi="Times New Roman"/>
                <w:color w:val="000000"/>
              </w:rPr>
              <w:t>主宰者</w:t>
            </w:r>
            <w:r>
              <w:rPr>
                <w:rFonts w:ascii="Times New Roman" w:eastAsia="標楷體" w:hAnsi="Times New Roman"/>
                <w:color w:val="000000"/>
                <w:szCs w:val="24"/>
              </w:rPr>
              <w:t>，找到利基點集中投資，不分散投資至其他非專精領域。</w:t>
            </w:r>
          </w:p>
        </w:tc>
      </w:tr>
      <w:tr w:rsidR="00174CE7">
        <w:trPr>
          <w:trHeight w:val="1165"/>
          <w:jc w:val="center"/>
        </w:trPr>
        <w:tc>
          <w:tcPr>
            <w:tcW w:w="158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both"/>
              <w:rPr>
                <w:rFonts w:ascii="Times New Roman" w:eastAsia="標楷體" w:hAnsi="Times New Roman"/>
                <w:color w:val="000000"/>
                <w:szCs w:val="24"/>
              </w:rPr>
            </w:pP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480" w:hanging="480"/>
              <w:jc w:val="both"/>
              <w:rPr>
                <w:rFonts w:ascii="Times New Roman" w:eastAsia="標楷體" w:hAnsi="Times New Roman"/>
                <w:color w:val="000000"/>
                <w:szCs w:val="24"/>
              </w:rPr>
            </w:pPr>
            <w:r>
              <w:rPr>
                <w:rFonts w:ascii="Times New Roman" w:eastAsia="標楷體" w:hAnsi="Times New Roman"/>
                <w:color w:val="000000"/>
                <w:szCs w:val="24"/>
              </w:rPr>
              <w:t>五、經營策略</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240" w:hanging="240"/>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與世界級的競爭對手直接競爭。</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競爭策略運用品質與服務創造優勢，以獨特差異化強勢捍衛市場地位。</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3.</w:t>
            </w:r>
            <w:r>
              <w:rPr>
                <w:rFonts w:ascii="Times New Roman" w:eastAsia="標楷體" w:hAnsi="Times New Roman"/>
                <w:color w:val="000000"/>
                <w:szCs w:val="24"/>
              </w:rPr>
              <w:t>核心項目不外包、依靠自己的競爭優勢、深化核心價值，不完全倚賴聯盟，自行生產多數設備。</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4.</w:t>
            </w:r>
            <w:r>
              <w:rPr>
                <w:rFonts w:ascii="Times New Roman" w:eastAsia="標楷體" w:hAnsi="Times New Roman"/>
                <w:color w:val="000000"/>
                <w:szCs w:val="24"/>
              </w:rPr>
              <w:t>以核心能力做為企業成長驅動力，兼顧市場與技術並持續掌握外部機會。</w:t>
            </w:r>
          </w:p>
        </w:tc>
      </w:tr>
      <w:tr w:rsidR="00174CE7">
        <w:trPr>
          <w:trHeight w:val="55"/>
          <w:jc w:val="center"/>
        </w:trPr>
        <w:tc>
          <w:tcPr>
            <w:tcW w:w="158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both"/>
              <w:rPr>
                <w:rFonts w:ascii="Times New Roman" w:eastAsia="標楷體" w:hAnsi="Times New Roman"/>
                <w:color w:val="000000"/>
                <w:szCs w:val="24"/>
              </w:rPr>
            </w:pP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480" w:hanging="480"/>
              <w:jc w:val="both"/>
              <w:rPr>
                <w:rFonts w:ascii="Times New Roman" w:eastAsia="標楷體" w:hAnsi="Times New Roman"/>
                <w:color w:val="000000"/>
                <w:szCs w:val="24"/>
              </w:rPr>
            </w:pPr>
            <w:r>
              <w:rPr>
                <w:rFonts w:ascii="Times New Roman" w:eastAsia="標楷體" w:hAnsi="Times New Roman"/>
                <w:color w:val="000000"/>
                <w:szCs w:val="24"/>
              </w:rPr>
              <w:t>六、組織文化</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提供優良的薪資與福利條件，積極營造友善職場環境，塑造員工強烈使命感與認同感，員工流動率較同業為低。</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建置企業獲利分享員工之獎勵機制，形塑全體員工參與之文化。</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3.</w:t>
            </w:r>
            <w:r>
              <w:rPr>
                <w:rFonts w:ascii="Times New Roman" w:eastAsia="標楷體" w:hAnsi="Times New Roman"/>
                <w:color w:val="000000"/>
                <w:szCs w:val="24"/>
              </w:rPr>
              <w:t>近一年內曾替</w:t>
            </w:r>
            <w:r>
              <w:rPr>
                <w:rFonts w:ascii="Times New Roman" w:eastAsia="標楷體" w:hAnsi="Times New Roman"/>
                <w:color w:val="000000"/>
                <w:szCs w:val="24"/>
              </w:rPr>
              <w:t>80%</w:t>
            </w:r>
            <w:r>
              <w:rPr>
                <w:rFonts w:ascii="Times New Roman" w:eastAsia="標楷體" w:hAnsi="Times New Roman"/>
                <w:color w:val="000000"/>
                <w:szCs w:val="24"/>
              </w:rPr>
              <w:t>以上員工加薪。</w:t>
            </w:r>
          </w:p>
        </w:tc>
      </w:tr>
      <w:tr w:rsidR="00174CE7">
        <w:trPr>
          <w:trHeight w:val="20"/>
          <w:jc w:val="center"/>
        </w:trPr>
        <w:tc>
          <w:tcPr>
            <w:tcW w:w="158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480" w:hanging="480"/>
              <w:rPr>
                <w:rFonts w:ascii="Times New Roman" w:eastAsia="標楷體" w:hAnsi="Times New Roman"/>
                <w:color w:val="000000"/>
                <w:szCs w:val="24"/>
              </w:rPr>
            </w:pPr>
            <w:r>
              <w:rPr>
                <w:rFonts w:ascii="Times New Roman" w:eastAsia="標楷體" w:hAnsi="Times New Roman"/>
                <w:color w:val="000000"/>
                <w:szCs w:val="24"/>
              </w:rPr>
              <w:t>貳、關鍵技術或服務模式</w:t>
            </w:r>
            <w:r>
              <w:rPr>
                <w:rFonts w:ascii="Times New Roman" w:eastAsia="標楷體" w:hAnsi="Times New Roman"/>
                <w:color w:val="000000"/>
                <w:szCs w:val="24"/>
              </w:rPr>
              <w:t>(</w:t>
            </w:r>
            <w:r>
              <w:rPr>
                <w:rFonts w:ascii="Times New Roman" w:eastAsia="標楷體" w:hAnsi="Times New Roman"/>
                <w:color w:val="000000"/>
                <w:szCs w:val="24"/>
              </w:rPr>
              <w:t>關鍵技術或服務模式在特定領域具有獨特性</w:t>
            </w:r>
            <w:r>
              <w:rPr>
                <w:rFonts w:ascii="Times New Roman" w:eastAsia="標楷體" w:hAnsi="Times New Roman"/>
                <w:color w:val="000000"/>
                <w:szCs w:val="24"/>
              </w:rPr>
              <w:t>)</w:t>
            </w: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461" w:hanging="461"/>
              <w:jc w:val="both"/>
            </w:pPr>
            <w:r>
              <w:rPr>
                <w:rFonts w:ascii="Times New Roman" w:eastAsia="標楷體" w:hAnsi="Times New Roman"/>
                <w:color w:val="000000"/>
                <w:szCs w:val="24"/>
              </w:rPr>
              <w:t>一、關鍵技術</w:t>
            </w:r>
            <w:r>
              <w:rPr>
                <w:rFonts w:ascii="Times New Roman" w:eastAsia="標楷體" w:hAnsi="Times New Roman"/>
                <w:color w:val="000000"/>
              </w:rPr>
              <w:t>或服務模式</w:t>
            </w:r>
            <w:r>
              <w:rPr>
                <w:rFonts w:ascii="Times New Roman" w:eastAsia="標楷體" w:hAnsi="Times New Roman"/>
                <w:color w:val="000000"/>
                <w:szCs w:val="24"/>
              </w:rPr>
              <w:t>發展策略</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jc w:val="center"/>
              <w:rPr>
                <w:rFonts w:ascii="Times New Roman" w:eastAsia="標楷體" w:hAnsi="Times New Roman"/>
                <w:color w:val="000000"/>
                <w:szCs w:val="24"/>
              </w:rPr>
            </w:pPr>
            <w:r>
              <w:rPr>
                <w:rFonts w:ascii="Times New Roman" w:eastAsia="標楷體" w:hAnsi="Times New Roman"/>
                <w:color w:val="000000"/>
                <w:szCs w:val="24"/>
              </w:rPr>
              <w:t>20</w:t>
            </w: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26" w:hanging="12"/>
            </w:pPr>
            <w:r>
              <w:rPr>
                <w:rFonts w:ascii="Times New Roman" w:eastAsia="標楷體" w:hAnsi="Times New Roman"/>
                <w:color w:val="000000"/>
                <w:szCs w:val="24"/>
              </w:rPr>
              <w:t>具備良好且具潛力之關鍵技術</w:t>
            </w:r>
            <w:r>
              <w:rPr>
                <w:rFonts w:ascii="Times New Roman" w:eastAsia="標楷體" w:hAnsi="Times New Roman"/>
                <w:color w:val="000000"/>
              </w:rPr>
              <w:t>或服務模式</w:t>
            </w:r>
            <w:r>
              <w:rPr>
                <w:rFonts w:ascii="Times New Roman" w:eastAsia="標楷體" w:hAnsi="Times New Roman"/>
                <w:color w:val="000000"/>
                <w:szCs w:val="24"/>
              </w:rPr>
              <w:t>發展策略。</w:t>
            </w:r>
          </w:p>
        </w:tc>
      </w:tr>
      <w:tr w:rsidR="00174CE7">
        <w:trPr>
          <w:trHeight w:val="20"/>
          <w:jc w:val="center"/>
        </w:trPr>
        <w:tc>
          <w:tcPr>
            <w:tcW w:w="158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449" w:hanging="449"/>
              <w:jc w:val="both"/>
            </w:pPr>
            <w:r>
              <w:rPr>
                <w:rFonts w:ascii="Times New Roman" w:eastAsia="標楷體" w:hAnsi="Times New Roman"/>
                <w:color w:val="000000"/>
                <w:szCs w:val="24"/>
              </w:rPr>
              <w:t>二、關鍵技術</w:t>
            </w:r>
            <w:r>
              <w:rPr>
                <w:rFonts w:ascii="Times New Roman" w:eastAsia="標楷體" w:hAnsi="Times New Roman"/>
                <w:color w:val="000000"/>
              </w:rPr>
              <w:t>或服務模式</w:t>
            </w:r>
            <w:r>
              <w:rPr>
                <w:rFonts w:ascii="Times New Roman" w:eastAsia="標楷體" w:hAnsi="Times New Roman"/>
                <w:color w:val="000000"/>
                <w:szCs w:val="24"/>
              </w:rPr>
              <w:t>競爭力</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0"/>
            </w:pPr>
            <w:r>
              <w:rPr>
                <w:rFonts w:ascii="Times New Roman" w:eastAsia="標楷體" w:hAnsi="Times New Roman"/>
                <w:color w:val="000000"/>
                <w:szCs w:val="24"/>
              </w:rPr>
              <w:t>擁有世界級特殊性</w:t>
            </w:r>
            <w:r>
              <w:rPr>
                <w:rFonts w:ascii="Times New Roman" w:eastAsia="標楷體" w:hAnsi="Times New Roman"/>
                <w:color w:val="000000"/>
                <w:szCs w:val="24"/>
              </w:rPr>
              <w:t>Know-How</w:t>
            </w:r>
            <w:r>
              <w:rPr>
                <w:rFonts w:ascii="Times New Roman" w:eastAsia="標楷體" w:hAnsi="Times New Roman"/>
                <w:color w:val="000000"/>
                <w:szCs w:val="24"/>
              </w:rPr>
              <w:t>、製造技術或服務</w:t>
            </w:r>
            <w:r>
              <w:rPr>
                <w:rFonts w:ascii="Times New Roman" w:eastAsia="標楷體" w:hAnsi="Times New Roman"/>
                <w:color w:val="000000"/>
              </w:rPr>
              <w:t>模式，</w:t>
            </w:r>
            <w:r>
              <w:rPr>
                <w:rFonts w:ascii="Times New Roman" w:eastAsia="標楷體" w:hAnsi="Times New Roman"/>
                <w:color w:val="000000"/>
                <w:szCs w:val="24"/>
              </w:rPr>
              <w:t>領先全球競爭對手。</w:t>
            </w:r>
          </w:p>
        </w:tc>
      </w:tr>
      <w:tr w:rsidR="00174CE7">
        <w:trPr>
          <w:trHeight w:val="154"/>
          <w:jc w:val="center"/>
        </w:trPr>
        <w:tc>
          <w:tcPr>
            <w:tcW w:w="158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pPr>
            <w:r>
              <w:rPr>
                <w:rFonts w:ascii="Times New Roman" w:eastAsia="標楷體" w:hAnsi="Times New Roman"/>
                <w:color w:val="000000"/>
                <w:szCs w:val="24"/>
              </w:rPr>
              <w:t>三、關鍵技術</w:t>
            </w:r>
            <w:r>
              <w:rPr>
                <w:rFonts w:ascii="Times New Roman" w:eastAsia="標楷體" w:hAnsi="Times New Roman"/>
                <w:color w:val="000000"/>
              </w:rPr>
              <w:t>或服務模式</w:t>
            </w:r>
            <w:r>
              <w:rPr>
                <w:rFonts w:ascii="Times New Roman" w:eastAsia="標楷體" w:hAnsi="Times New Roman"/>
                <w:color w:val="000000"/>
                <w:szCs w:val="24"/>
              </w:rPr>
              <w:t>成效</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82" w:hanging="18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每位員工平均獲得專利權之數量或產值較同業更高。</w:t>
            </w:r>
          </w:p>
          <w:p w:rsidR="00174CE7" w:rsidRDefault="00DE4B97">
            <w:pPr>
              <w:pStyle w:val="a4"/>
              <w:snapToGrid w:val="0"/>
              <w:spacing w:line="290" w:lineRule="exact"/>
              <w:ind w:left="182" w:hanging="182"/>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能將技術轉化為移轉授權金收入或持續性成功推出新產品或服務。</w:t>
            </w:r>
          </w:p>
          <w:p w:rsidR="00174CE7" w:rsidRDefault="00DE4B97">
            <w:pPr>
              <w:pStyle w:val="a4"/>
              <w:snapToGrid w:val="0"/>
              <w:spacing w:line="290" w:lineRule="exact"/>
              <w:ind w:left="182" w:hanging="182"/>
              <w:rPr>
                <w:rFonts w:ascii="Times New Roman" w:eastAsia="標楷體" w:hAnsi="Times New Roman"/>
                <w:color w:val="000000"/>
                <w:szCs w:val="24"/>
              </w:rPr>
            </w:pPr>
            <w:r>
              <w:rPr>
                <w:rFonts w:ascii="Times New Roman" w:eastAsia="標楷體" w:hAnsi="Times New Roman"/>
                <w:color w:val="000000"/>
                <w:szCs w:val="24"/>
              </w:rPr>
              <w:t>3.</w:t>
            </w:r>
            <w:r>
              <w:rPr>
                <w:rFonts w:ascii="Times New Roman" w:eastAsia="標楷體" w:hAnsi="Times New Roman"/>
                <w:color w:val="000000"/>
                <w:szCs w:val="24"/>
              </w:rPr>
              <w:t>具備相當額度之技術移轉、授權金收入。</w:t>
            </w:r>
          </w:p>
        </w:tc>
      </w:tr>
      <w:tr w:rsidR="00174CE7">
        <w:trPr>
          <w:trHeight w:val="55"/>
          <w:jc w:val="center"/>
        </w:trPr>
        <w:tc>
          <w:tcPr>
            <w:tcW w:w="158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四、發展潛力</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pacing w:line="320" w:lineRule="exact"/>
              <w:ind w:left="182" w:hanging="211"/>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未來關鍵技術或服務模式具發展策略規劃與作法。</w:t>
            </w:r>
          </w:p>
          <w:p w:rsidR="00174CE7" w:rsidRDefault="00DE4B97">
            <w:pPr>
              <w:pStyle w:val="a4"/>
              <w:snapToGrid w:val="0"/>
              <w:spacing w:line="290" w:lineRule="exact"/>
              <w:ind w:left="182" w:hanging="211"/>
            </w:pPr>
            <w:r>
              <w:rPr>
                <w:rFonts w:ascii="Times New Roman" w:eastAsia="標楷體" w:hAnsi="Times New Roman"/>
                <w:color w:val="000000"/>
                <w:szCs w:val="24"/>
              </w:rPr>
              <w:t>2.</w:t>
            </w:r>
            <w:r>
              <w:rPr>
                <w:rFonts w:ascii="Times New Roman" w:eastAsia="標楷體" w:hAnsi="Times New Roman"/>
                <w:color w:val="000000"/>
                <w:szCs w:val="24"/>
              </w:rPr>
              <w:t>具備良好技術或服務傳承制度</w:t>
            </w:r>
            <w:r>
              <w:rPr>
                <w:rFonts w:ascii="Times New Roman" w:eastAsia="標楷體" w:hAnsi="Times New Roman"/>
                <w:color w:val="000000"/>
                <w:szCs w:val="24"/>
              </w:rPr>
              <w:t>(</w:t>
            </w:r>
            <w:r>
              <w:rPr>
                <w:rFonts w:ascii="Times New Roman" w:eastAsia="標楷體" w:hAnsi="Times New Roman"/>
                <w:bCs/>
                <w:color w:val="000000"/>
                <w:szCs w:val="24"/>
              </w:rPr>
              <w:t>如知識管理、人才培育與訓練機制</w:t>
            </w:r>
            <w:r>
              <w:rPr>
                <w:rFonts w:ascii="Times New Roman" w:eastAsia="標楷體" w:hAnsi="Times New Roman"/>
                <w:color w:val="000000"/>
                <w:szCs w:val="24"/>
              </w:rPr>
              <w:t>等</w:t>
            </w:r>
            <w:r>
              <w:rPr>
                <w:rFonts w:ascii="Times New Roman" w:eastAsia="標楷體" w:hAnsi="Times New Roman"/>
                <w:color w:val="000000"/>
                <w:szCs w:val="24"/>
              </w:rPr>
              <w:t>)</w:t>
            </w:r>
            <w:r>
              <w:rPr>
                <w:rFonts w:ascii="Times New Roman" w:eastAsia="標楷體" w:hAnsi="Times New Roman"/>
                <w:color w:val="000000"/>
                <w:szCs w:val="24"/>
              </w:rPr>
              <w:t>。</w:t>
            </w:r>
          </w:p>
        </w:tc>
      </w:tr>
      <w:tr w:rsidR="00174CE7">
        <w:trPr>
          <w:trHeight w:val="20"/>
          <w:jc w:val="center"/>
        </w:trPr>
        <w:tc>
          <w:tcPr>
            <w:tcW w:w="158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480" w:hanging="480"/>
            </w:pPr>
            <w:r>
              <w:rPr>
                <w:rFonts w:ascii="Times New Roman" w:eastAsia="標楷體" w:hAnsi="Times New Roman"/>
                <w:color w:val="000000"/>
                <w:szCs w:val="24"/>
              </w:rPr>
              <w:t>參、研發創新</w:t>
            </w:r>
            <w:r>
              <w:rPr>
                <w:rFonts w:ascii="Times New Roman" w:eastAsia="標楷體" w:hAnsi="Times New Roman"/>
                <w:color w:val="000000"/>
                <w:szCs w:val="24"/>
              </w:rPr>
              <w:t xml:space="preserve"> </w:t>
            </w:r>
            <w:r>
              <w:rPr>
                <w:rFonts w:ascii="Times New Roman" w:eastAsia="標楷體" w:hAnsi="Times New Roman"/>
                <w:color w:val="000000"/>
                <w:szCs w:val="24"/>
              </w:rPr>
              <w:lastRenderedPageBreak/>
              <w:t>(</w:t>
            </w:r>
            <w:r>
              <w:rPr>
                <w:rFonts w:ascii="Times New Roman" w:eastAsia="標楷體" w:hAnsi="Times New Roman"/>
                <w:color w:val="000000"/>
                <w:szCs w:val="24"/>
              </w:rPr>
              <w:t>持續投入創新研發程度</w:t>
            </w:r>
            <w:r>
              <w:rPr>
                <w:rFonts w:ascii="Times New Roman" w:eastAsia="標楷體" w:hAnsi="Times New Roman"/>
                <w:color w:val="000000"/>
              </w:rPr>
              <w:t>及成效</w:t>
            </w:r>
            <w:r>
              <w:rPr>
                <w:rFonts w:ascii="Times New Roman" w:eastAsia="標楷體" w:hAnsi="Times New Roman"/>
                <w:color w:val="000000"/>
                <w:szCs w:val="24"/>
              </w:rPr>
              <w:t>)</w:t>
            </w: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lastRenderedPageBreak/>
              <w:t>一、研發創新策略</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jc w:val="center"/>
              <w:rPr>
                <w:rFonts w:ascii="Times New Roman" w:eastAsia="標楷體" w:hAnsi="Times New Roman"/>
                <w:color w:val="000000"/>
                <w:szCs w:val="24"/>
              </w:rPr>
            </w:pPr>
            <w:r>
              <w:rPr>
                <w:rFonts w:ascii="Times New Roman" w:eastAsia="標楷體" w:hAnsi="Times New Roman"/>
                <w:color w:val="000000"/>
                <w:szCs w:val="24"/>
              </w:rPr>
              <w:t>20</w:t>
            </w: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具備良好且具競爭力之研發創新策略。</w:t>
            </w:r>
          </w:p>
          <w:p w:rsidR="00174CE7" w:rsidRDefault="00DE4B97">
            <w:pPr>
              <w:pStyle w:val="a4"/>
              <w:snapToGrid w:val="0"/>
              <w:spacing w:line="290" w:lineRule="exact"/>
              <w:ind w:left="192" w:hanging="192"/>
            </w:pPr>
            <w:r>
              <w:rPr>
                <w:rFonts w:ascii="Times New Roman" w:eastAsia="標楷體" w:hAnsi="Times New Roman"/>
                <w:bCs/>
                <w:color w:val="000000"/>
                <w:szCs w:val="24"/>
              </w:rPr>
              <w:lastRenderedPageBreak/>
              <w:t>2.</w:t>
            </w:r>
            <w:r>
              <w:rPr>
                <w:rFonts w:ascii="Times New Roman" w:eastAsia="標楷體" w:hAnsi="Times New Roman"/>
                <w:bCs/>
                <w:color w:val="000000"/>
                <w:szCs w:val="24"/>
              </w:rPr>
              <w:t>具有良好</w:t>
            </w:r>
            <w:r>
              <w:rPr>
                <w:rFonts w:ascii="Times New Roman" w:eastAsia="標楷體" w:hAnsi="Times New Roman"/>
                <w:color w:val="000000"/>
                <w:szCs w:val="24"/>
              </w:rPr>
              <w:t>客戶服務回饋機制，能將顧客意見轉化為創新來源。</w:t>
            </w:r>
          </w:p>
        </w:tc>
      </w:tr>
      <w:tr w:rsidR="00174CE7">
        <w:trPr>
          <w:trHeight w:val="20"/>
          <w:jc w:val="center"/>
        </w:trPr>
        <w:tc>
          <w:tcPr>
            <w:tcW w:w="158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04" w:hanging="504"/>
              <w:rPr>
                <w:rFonts w:ascii="Times New Roman" w:eastAsia="標楷體" w:hAnsi="Times New Roman"/>
                <w:color w:val="000000"/>
                <w:szCs w:val="24"/>
              </w:rPr>
            </w:pP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二、研發創新投入</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員工參與流程、產品或服務等研發創新程度。</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研發創新投入占公司總營收比例較同業高。</w:t>
            </w:r>
          </w:p>
        </w:tc>
      </w:tr>
      <w:tr w:rsidR="00174CE7">
        <w:trPr>
          <w:trHeight w:val="20"/>
          <w:jc w:val="center"/>
        </w:trPr>
        <w:tc>
          <w:tcPr>
            <w:tcW w:w="158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04" w:hanging="504"/>
              <w:rPr>
                <w:rFonts w:ascii="Times New Roman" w:eastAsia="標楷體" w:hAnsi="Times New Roman"/>
                <w:color w:val="000000"/>
                <w:szCs w:val="24"/>
              </w:rPr>
            </w:pP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三、研發創新成效</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b/>
                <w:color w:val="000000"/>
                <w:szCs w:val="24"/>
              </w:rPr>
            </w:pP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不僅在產品或服務上保持領先，並且運用改善手法，保持流程創新之領先。</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運用創新滿足客戶需求，進而創造新的市場。</w:t>
            </w:r>
          </w:p>
          <w:p w:rsidR="00174CE7" w:rsidRDefault="00DE4B97">
            <w:pPr>
              <w:pStyle w:val="a4"/>
              <w:snapToGrid w:val="0"/>
              <w:ind w:left="192" w:hanging="192"/>
              <w:rPr>
                <w:rFonts w:ascii="Times New Roman" w:eastAsia="標楷體" w:hAnsi="Times New Roman"/>
                <w:color w:val="000000"/>
                <w:szCs w:val="24"/>
              </w:rPr>
            </w:pPr>
            <w:r>
              <w:rPr>
                <w:rFonts w:ascii="Times New Roman" w:eastAsia="標楷體" w:hAnsi="Times New Roman"/>
                <w:color w:val="000000"/>
                <w:szCs w:val="24"/>
              </w:rPr>
              <w:t>3.</w:t>
            </w:r>
            <w:r>
              <w:rPr>
                <w:rFonts w:ascii="Times New Roman" w:eastAsia="標楷體" w:hAnsi="Times New Roman"/>
                <w:color w:val="000000"/>
                <w:szCs w:val="24"/>
              </w:rPr>
              <w:t>近</w:t>
            </w:r>
            <w:r>
              <w:rPr>
                <w:rFonts w:ascii="Times New Roman" w:eastAsia="標楷體" w:hAnsi="Times New Roman"/>
                <w:color w:val="000000"/>
                <w:szCs w:val="24"/>
              </w:rPr>
              <w:t>3</w:t>
            </w:r>
            <w:r>
              <w:rPr>
                <w:rFonts w:ascii="Times New Roman" w:eastAsia="標楷體" w:hAnsi="Times New Roman"/>
                <w:color w:val="000000"/>
                <w:szCs w:val="24"/>
              </w:rPr>
              <w:t>年獲得國內外相關研發創新獎項、認證或補助情形。</w:t>
            </w:r>
          </w:p>
        </w:tc>
      </w:tr>
      <w:tr w:rsidR="00174CE7">
        <w:trPr>
          <w:trHeight w:val="397"/>
          <w:jc w:val="center"/>
        </w:trPr>
        <w:tc>
          <w:tcPr>
            <w:tcW w:w="158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04" w:hanging="504"/>
              <w:rPr>
                <w:rFonts w:ascii="Times New Roman" w:eastAsia="標楷體" w:hAnsi="Times New Roman"/>
                <w:color w:val="000000"/>
                <w:szCs w:val="24"/>
              </w:rPr>
            </w:pP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pPr>
            <w:r>
              <w:rPr>
                <w:rFonts w:ascii="Times New Roman" w:eastAsia="標楷體" w:hAnsi="Times New Roman"/>
                <w:color w:val="000000"/>
              </w:rPr>
              <w:t>四、發展潛力</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320" w:lineRule="exact"/>
              <w:ind w:left="-50" w:right="-82"/>
              <w:jc w:val="both"/>
              <w:rPr>
                <w:rFonts w:ascii="Times New Roman" w:eastAsia="標楷體" w:hAnsi="Times New Roman"/>
                <w:b/>
                <w:color w:val="000000"/>
              </w:rPr>
            </w:pP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pacing w:line="320" w:lineRule="exact"/>
              <w:ind w:left="0" w:hanging="2"/>
              <w:jc w:val="both"/>
              <w:rPr>
                <w:rFonts w:ascii="Times New Roman" w:eastAsia="標楷體" w:hAnsi="Times New Roman"/>
                <w:color w:val="000000"/>
                <w:szCs w:val="24"/>
              </w:rPr>
            </w:pPr>
            <w:r>
              <w:rPr>
                <w:rFonts w:ascii="Times New Roman" w:eastAsia="標楷體" w:hAnsi="Times New Roman"/>
                <w:color w:val="000000"/>
                <w:szCs w:val="24"/>
              </w:rPr>
              <w:t>具備未來研發創新策略規劃與佈局。</w:t>
            </w:r>
          </w:p>
        </w:tc>
      </w:tr>
      <w:tr w:rsidR="00174CE7">
        <w:trPr>
          <w:trHeight w:val="20"/>
          <w:jc w:val="center"/>
        </w:trPr>
        <w:tc>
          <w:tcPr>
            <w:tcW w:w="1581"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pStyle w:val="a4"/>
              <w:spacing w:line="320" w:lineRule="exact"/>
              <w:ind w:left="458" w:hanging="506"/>
              <w:jc w:val="both"/>
            </w:pPr>
            <w:r>
              <w:rPr>
                <w:rFonts w:ascii="Times New Roman" w:eastAsia="標楷體" w:hAnsi="Times New Roman"/>
                <w:color w:val="000000"/>
                <w:szCs w:val="24"/>
              </w:rPr>
              <w:t>肆、品牌</w:t>
            </w:r>
            <w:r>
              <w:rPr>
                <w:rFonts w:ascii="Times New Roman" w:eastAsia="標楷體" w:hAnsi="Times New Roman"/>
                <w:color w:val="000000"/>
                <w:szCs w:val="24"/>
              </w:rPr>
              <w:t>(</w:t>
            </w:r>
            <w:r>
              <w:rPr>
                <w:rFonts w:ascii="Times New Roman" w:eastAsia="標楷體" w:hAnsi="Times New Roman"/>
                <w:color w:val="000000"/>
                <w:szCs w:val="24"/>
              </w:rPr>
              <w:t>企業或產品</w:t>
            </w:r>
            <w:r>
              <w:rPr>
                <w:rFonts w:ascii="Times New Roman" w:eastAsia="標楷體" w:hAnsi="Times New Roman"/>
                <w:color w:val="000000"/>
              </w:rPr>
              <w:t>品牌經營方式及其成效</w:t>
            </w:r>
            <w:r>
              <w:rPr>
                <w:rFonts w:ascii="Times New Roman" w:eastAsia="標楷體" w:hAnsi="Times New Roman"/>
                <w:color w:val="000000"/>
                <w:szCs w:val="24"/>
              </w:rPr>
              <w:t>)</w:t>
            </w: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一、品牌發展策略</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jc w:val="center"/>
            </w:pPr>
            <w:r>
              <w:rPr>
                <w:rFonts w:ascii="Times New Roman" w:eastAsia="標楷體" w:hAnsi="Times New Roman"/>
                <w:color w:val="000000"/>
                <w:szCs w:val="24"/>
              </w:rPr>
              <w:t>20</w:t>
            </w: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ind w:left="0" w:hanging="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成為世界級領導品牌之策略規劃。</w:t>
            </w:r>
          </w:p>
          <w:p w:rsidR="00174CE7" w:rsidRDefault="00DE4B97">
            <w:pPr>
              <w:pStyle w:val="a4"/>
              <w:ind w:left="0" w:hanging="2"/>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具明確之品牌定位與目標市場。</w:t>
            </w:r>
            <w:r>
              <w:rPr>
                <w:rFonts w:ascii="Times New Roman" w:eastAsia="標楷體" w:hAnsi="Times New Roman"/>
                <w:color w:val="000000"/>
                <w:szCs w:val="24"/>
              </w:rPr>
              <w:t xml:space="preserve"> </w:t>
            </w:r>
          </w:p>
        </w:tc>
      </w:tr>
      <w:tr w:rsidR="00174CE7">
        <w:trPr>
          <w:trHeight w:val="20"/>
          <w:jc w:val="center"/>
        </w:trPr>
        <w:tc>
          <w:tcPr>
            <w:tcW w:w="158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二、品牌發展投入</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pStyle w:val="a4"/>
              <w:snapToGrid w:val="0"/>
              <w:spacing w:line="290" w:lineRule="exact"/>
              <w:ind w:left="240" w:hanging="240"/>
              <w:jc w:val="center"/>
              <w:rPr>
                <w:rFonts w:ascii="Times New Roman" w:eastAsia="標楷體" w:hAnsi="Times New Roman"/>
                <w:color w:val="000000"/>
                <w:szCs w:val="24"/>
              </w:rPr>
            </w:pP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品牌經營投入經費占公司總營收比例較同業為高。</w:t>
            </w:r>
          </w:p>
          <w:p w:rsidR="00174CE7" w:rsidRDefault="00DE4B97">
            <w:pPr>
              <w:spacing w:line="290" w:lineRule="exact"/>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品牌經營投入人力。</w:t>
            </w:r>
          </w:p>
        </w:tc>
      </w:tr>
      <w:tr w:rsidR="00174CE7">
        <w:trPr>
          <w:trHeight w:val="332"/>
          <w:jc w:val="center"/>
        </w:trPr>
        <w:tc>
          <w:tcPr>
            <w:tcW w:w="158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三、品牌發展成效</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spacing w:line="290" w:lineRule="exact"/>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品牌市占率、知名度、忠誠度或指名度。</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近</w:t>
            </w:r>
            <w:r>
              <w:rPr>
                <w:rFonts w:ascii="Times New Roman" w:eastAsia="標楷體" w:hAnsi="Times New Roman"/>
                <w:color w:val="000000"/>
                <w:szCs w:val="24"/>
              </w:rPr>
              <w:t>3</w:t>
            </w:r>
            <w:r>
              <w:rPr>
                <w:rFonts w:ascii="Times New Roman" w:eastAsia="標楷體" w:hAnsi="Times New Roman"/>
                <w:color w:val="000000"/>
                <w:szCs w:val="24"/>
              </w:rPr>
              <w:t>年獲得國內外相關品牌獎項情形。</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3.</w:t>
            </w:r>
            <w:r>
              <w:rPr>
                <w:rFonts w:ascii="Times New Roman" w:eastAsia="標楷體" w:hAnsi="Times New Roman"/>
                <w:color w:val="000000"/>
                <w:szCs w:val="24"/>
              </w:rPr>
              <w:t>品牌在</w:t>
            </w:r>
            <w:proofErr w:type="gramStart"/>
            <w:r>
              <w:rPr>
                <w:rFonts w:ascii="Times New Roman" w:eastAsia="標楷體" w:hAnsi="Times New Roman"/>
                <w:color w:val="000000"/>
                <w:szCs w:val="24"/>
              </w:rPr>
              <w:t>國際間的授權</w:t>
            </w:r>
            <w:proofErr w:type="gramEnd"/>
            <w:r>
              <w:rPr>
                <w:rFonts w:ascii="Times New Roman" w:eastAsia="標楷體" w:hAnsi="Times New Roman"/>
                <w:color w:val="000000"/>
                <w:szCs w:val="24"/>
              </w:rPr>
              <w:t>狀況</w:t>
            </w:r>
            <w:r>
              <w:rPr>
                <w:rFonts w:ascii="Times New Roman" w:eastAsia="標楷體" w:hAnsi="Times New Roman"/>
                <w:color w:val="000000"/>
                <w:szCs w:val="24"/>
              </w:rPr>
              <w:t>(</w:t>
            </w:r>
            <w:r>
              <w:rPr>
                <w:rFonts w:ascii="Times New Roman" w:eastAsia="標楷體" w:hAnsi="Times New Roman"/>
                <w:color w:val="000000"/>
                <w:szCs w:val="24"/>
              </w:rPr>
              <w:t>含授權的起始年度、授權的國家數量等</w:t>
            </w:r>
            <w:r>
              <w:rPr>
                <w:rFonts w:ascii="Times New Roman" w:eastAsia="標楷體" w:hAnsi="Times New Roman"/>
                <w:color w:val="000000"/>
                <w:szCs w:val="24"/>
              </w:rPr>
              <w:t>)</w:t>
            </w:r>
            <w:r>
              <w:rPr>
                <w:rFonts w:ascii="Times New Roman" w:eastAsia="標楷體" w:hAnsi="Times New Roman"/>
                <w:color w:val="000000"/>
                <w:szCs w:val="24"/>
              </w:rPr>
              <w:t>。</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4.</w:t>
            </w:r>
            <w:r>
              <w:rPr>
                <w:rFonts w:ascii="Times New Roman" w:eastAsia="標楷體" w:hAnsi="Times New Roman"/>
                <w:color w:val="000000"/>
                <w:szCs w:val="24"/>
              </w:rPr>
              <w:t>品牌在商標申請與專利註冊情形</w:t>
            </w:r>
            <w:r>
              <w:rPr>
                <w:rFonts w:ascii="Times New Roman" w:eastAsia="標楷體" w:hAnsi="Times New Roman"/>
                <w:color w:val="000000"/>
                <w:szCs w:val="24"/>
              </w:rPr>
              <w:t>(</w:t>
            </w:r>
            <w:r>
              <w:rPr>
                <w:rFonts w:ascii="Times New Roman" w:eastAsia="標楷體" w:hAnsi="Times New Roman"/>
                <w:color w:val="000000"/>
                <w:szCs w:val="24"/>
              </w:rPr>
              <w:t>註冊國家、類別</w:t>
            </w:r>
            <w:r>
              <w:rPr>
                <w:rFonts w:ascii="Times New Roman" w:eastAsia="標楷體" w:hAnsi="Times New Roman"/>
                <w:color w:val="000000"/>
                <w:szCs w:val="24"/>
              </w:rPr>
              <w:t>)</w:t>
            </w:r>
            <w:r>
              <w:rPr>
                <w:rFonts w:ascii="Times New Roman" w:eastAsia="標楷體" w:hAnsi="Times New Roman"/>
                <w:color w:val="000000"/>
                <w:szCs w:val="24"/>
              </w:rPr>
              <w:t>。</w:t>
            </w:r>
          </w:p>
        </w:tc>
      </w:tr>
      <w:tr w:rsidR="00174CE7">
        <w:trPr>
          <w:trHeight w:val="397"/>
          <w:jc w:val="center"/>
        </w:trPr>
        <w:tc>
          <w:tcPr>
            <w:tcW w:w="1581"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pPr>
            <w:r>
              <w:rPr>
                <w:rFonts w:ascii="Times New Roman" w:eastAsia="標楷體" w:hAnsi="Times New Roman"/>
                <w:color w:val="000000"/>
              </w:rPr>
              <w:t>四、發展潛力</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320" w:lineRule="exact"/>
              <w:ind w:left="252" w:right="-82" w:hanging="360"/>
              <w:jc w:val="both"/>
              <w:rPr>
                <w:rFonts w:ascii="Times New Roman" w:eastAsia="標楷體" w:hAnsi="Times New Roman"/>
                <w:color w:val="000000"/>
              </w:rPr>
            </w:pP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spacing w:line="290" w:lineRule="exact"/>
              <w:rPr>
                <w:rFonts w:ascii="Times New Roman" w:eastAsia="標楷體" w:hAnsi="Times New Roman"/>
                <w:color w:val="000000"/>
                <w:szCs w:val="24"/>
              </w:rPr>
            </w:pPr>
            <w:r>
              <w:rPr>
                <w:rFonts w:ascii="Times New Roman" w:eastAsia="標楷體" w:hAnsi="Times New Roman"/>
                <w:color w:val="000000"/>
                <w:szCs w:val="24"/>
              </w:rPr>
              <w:t>具備未來品牌發展策略規劃與作法。</w:t>
            </w:r>
          </w:p>
        </w:tc>
      </w:tr>
      <w:tr w:rsidR="00174CE7">
        <w:trPr>
          <w:trHeight w:val="20"/>
          <w:jc w:val="center"/>
        </w:trPr>
        <w:tc>
          <w:tcPr>
            <w:tcW w:w="1581"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480" w:hanging="480"/>
            </w:pPr>
            <w:r>
              <w:rPr>
                <w:rFonts w:ascii="Times New Roman" w:eastAsia="標楷體" w:hAnsi="Times New Roman"/>
                <w:color w:val="000000"/>
                <w:szCs w:val="24"/>
              </w:rPr>
              <w:t>伍、顧客與市場</w:t>
            </w:r>
            <w:r>
              <w:rPr>
                <w:rFonts w:ascii="Times New Roman" w:eastAsia="標楷體" w:hAnsi="Times New Roman"/>
                <w:color w:val="000000"/>
                <w:szCs w:val="24"/>
              </w:rPr>
              <w:t>(</w:t>
            </w:r>
            <w:r>
              <w:rPr>
                <w:rFonts w:ascii="Times New Roman" w:eastAsia="標楷體" w:hAnsi="Times New Roman"/>
                <w:color w:val="000000"/>
                <w:szCs w:val="24"/>
              </w:rPr>
              <w:t>以國內為主要經營或生產基地，</w:t>
            </w:r>
            <w:r>
              <w:rPr>
                <w:rFonts w:eastAsia="標楷體"/>
                <w:color w:val="000000"/>
              </w:rPr>
              <w:t>積極</w:t>
            </w:r>
            <w:r>
              <w:rPr>
                <w:rFonts w:ascii="Times New Roman" w:eastAsia="標楷體" w:hAnsi="Times New Roman"/>
                <w:color w:val="000000"/>
                <w:szCs w:val="24"/>
              </w:rPr>
              <w:t>掌握國際市場及通路</w:t>
            </w:r>
            <w:r>
              <w:rPr>
                <w:rFonts w:ascii="Times New Roman" w:eastAsia="標楷體" w:hAnsi="Times New Roman"/>
                <w:color w:val="000000"/>
                <w:szCs w:val="24"/>
              </w:rPr>
              <w:t>)</w:t>
            </w: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一、顧客關係管理</w:t>
            </w:r>
          </w:p>
        </w:tc>
        <w:tc>
          <w:tcPr>
            <w:tcW w:w="850"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jc w:val="center"/>
              <w:rPr>
                <w:rFonts w:ascii="Times New Roman" w:eastAsia="標楷體" w:hAnsi="Times New Roman"/>
                <w:color w:val="000000"/>
                <w:szCs w:val="24"/>
              </w:rPr>
            </w:pPr>
            <w:r>
              <w:rPr>
                <w:rFonts w:ascii="Times New Roman" w:eastAsia="標楷體" w:hAnsi="Times New Roman"/>
                <w:color w:val="000000"/>
                <w:szCs w:val="24"/>
              </w:rPr>
              <w:t>20</w:t>
            </w: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與客戶保持密切關係，特別是頂級客戶。</w:t>
            </w:r>
          </w:p>
          <w:p w:rsidR="00174CE7" w:rsidRDefault="00DE4B97">
            <w:pPr>
              <w:pStyle w:val="a4"/>
              <w:snapToGrid w:val="0"/>
              <w:spacing w:line="290" w:lineRule="exact"/>
              <w:ind w:left="192" w:hanging="192"/>
            </w:pPr>
            <w:r>
              <w:rPr>
                <w:rFonts w:ascii="Times New Roman" w:eastAsia="標楷體" w:hAnsi="Times New Roman"/>
                <w:color w:val="000000"/>
                <w:szCs w:val="24"/>
              </w:rPr>
              <w:t>2.</w:t>
            </w:r>
            <w:r>
              <w:rPr>
                <w:rFonts w:ascii="Times New Roman" w:eastAsia="標楷體" w:hAnsi="Times New Roman"/>
                <w:color w:val="000000"/>
                <w:szCs w:val="24"/>
              </w:rPr>
              <w:t>成為客戶不可替代之供應商，有良好而長期之顧客關係。</w:t>
            </w:r>
          </w:p>
        </w:tc>
      </w:tr>
      <w:tr w:rsidR="00174CE7">
        <w:trPr>
          <w:trHeight w:val="20"/>
          <w:jc w:val="center"/>
        </w:trPr>
        <w:tc>
          <w:tcPr>
            <w:tcW w:w="1581"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二、市場通路發展策略</w:t>
            </w:r>
          </w:p>
        </w:tc>
        <w:tc>
          <w:tcPr>
            <w:tcW w:w="850"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174CE7">
            <w:pPr>
              <w:pStyle w:val="a4"/>
              <w:snapToGrid w:val="0"/>
              <w:spacing w:line="290" w:lineRule="exact"/>
              <w:ind w:left="192" w:hanging="192"/>
              <w:rPr>
                <w:rFonts w:ascii="Times New Roman" w:eastAsia="標楷體" w:hAnsi="Times New Roman"/>
                <w:color w:val="000000"/>
                <w:szCs w:val="24"/>
              </w:rPr>
            </w:pP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貼近並全面掌握客戶，以建立子公司或其他有效服務方式，掌握經銷通路及客戶關係。</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於目標市場自行設立據點或運用合資方式，來解決文化差異與國際管理。</w:t>
            </w:r>
          </w:p>
        </w:tc>
      </w:tr>
      <w:tr w:rsidR="00174CE7">
        <w:trPr>
          <w:trHeight w:val="20"/>
          <w:jc w:val="center"/>
        </w:trPr>
        <w:tc>
          <w:tcPr>
            <w:tcW w:w="1581"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三、顧客與市場經營成效</w:t>
            </w:r>
          </w:p>
        </w:tc>
        <w:tc>
          <w:tcPr>
            <w:tcW w:w="850"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174CE7">
            <w:pPr>
              <w:pStyle w:val="a4"/>
              <w:snapToGrid w:val="0"/>
              <w:spacing w:line="290" w:lineRule="exact"/>
              <w:ind w:left="0"/>
              <w:rPr>
                <w:rFonts w:ascii="Times New Roman" w:eastAsia="標楷體" w:hAnsi="Times New Roman"/>
                <w:color w:val="000000"/>
                <w:szCs w:val="24"/>
              </w:rPr>
            </w:pP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0"/>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已有相當比例營收來自國外市場。</w:t>
            </w:r>
          </w:p>
          <w:p w:rsidR="00174CE7" w:rsidRDefault="00DE4B97">
            <w:pPr>
              <w:pStyle w:val="a4"/>
              <w:snapToGrid w:val="0"/>
              <w:spacing w:line="290" w:lineRule="exact"/>
              <w:ind w:left="0"/>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近</w:t>
            </w:r>
            <w:r>
              <w:rPr>
                <w:rFonts w:ascii="Times New Roman" w:eastAsia="標楷體" w:hAnsi="Times New Roman"/>
                <w:color w:val="000000"/>
                <w:szCs w:val="24"/>
              </w:rPr>
              <w:t>3</w:t>
            </w:r>
            <w:r>
              <w:rPr>
                <w:rFonts w:ascii="Times New Roman" w:eastAsia="標楷體" w:hAnsi="Times New Roman"/>
                <w:color w:val="000000"/>
                <w:szCs w:val="24"/>
              </w:rPr>
              <w:t>年獲利與營收成長情形良好。</w:t>
            </w:r>
          </w:p>
        </w:tc>
      </w:tr>
      <w:tr w:rsidR="00174CE7">
        <w:trPr>
          <w:trHeight w:val="20"/>
          <w:jc w:val="center"/>
        </w:trPr>
        <w:tc>
          <w:tcPr>
            <w:tcW w:w="1581"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四、主要經營或生產基地</w:t>
            </w:r>
          </w:p>
        </w:tc>
        <w:tc>
          <w:tcPr>
            <w:tcW w:w="850"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174CE7">
            <w:pPr>
              <w:pStyle w:val="a4"/>
              <w:snapToGrid w:val="0"/>
              <w:spacing w:line="290" w:lineRule="exact"/>
              <w:ind w:left="0"/>
              <w:rPr>
                <w:rFonts w:ascii="Times New Roman" w:eastAsia="標楷體" w:hAnsi="Times New Roman"/>
                <w:color w:val="000000"/>
                <w:szCs w:val="24"/>
              </w:rPr>
            </w:pPr>
          </w:p>
        </w:tc>
        <w:tc>
          <w:tcPr>
            <w:tcW w:w="510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0"/>
              <w:rPr>
                <w:rFonts w:ascii="Times New Roman" w:eastAsia="標楷體" w:hAnsi="Times New Roman"/>
                <w:color w:val="000000"/>
                <w:szCs w:val="24"/>
              </w:rPr>
            </w:pPr>
            <w:r>
              <w:rPr>
                <w:rFonts w:ascii="Times New Roman" w:eastAsia="標楷體" w:hAnsi="Times New Roman"/>
                <w:color w:val="000000"/>
                <w:szCs w:val="24"/>
              </w:rPr>
              <w:t>以國內為主要決策中心或價值創造基地，企業經營基地設置於國內，僱用在地勞工，創造在地就業機會，並可帶動上中下游關聯企業成長。</w:t>
            </w:r>
          </w:p>
        </w:tc>
      </w:tr>
      <w:tr w:rsidR="00174CE7">
        <w:trPr>
          <w:trHeight w:val="397"/>
          <w:jc w:val="center"/>
        </w:trPr>
        <w:tc>
          <w:tcPr>
            <w:tcW w:w="1581"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88"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pPr>
            <w:r>
              <w:rPr>
                <w:rFonts w:ascii="Times New Roman" w:eastAsia="標楷體" w:hAnsi="Times New Roman"/>
                <w:color w:val="000000"/>
              </w:rPr>
              <w:t>五、發展潛力</w:t>
            </w:r>
          </w:p>
        </w:tc>
        <w:tc>
          <w:tcPr>
            <w:tcW w:w="850"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174CE7">
            <w:pPr>
              <w:pStyle w:val="a4"/>
              <w:snapToGrid w:val="0"/>
              <w:spacing w:line="290" w:lineRule="exact"/>
              <w:ind w:left="0"/>
              <w:rPr>
                <w:rFonts w:ascii="Times New Roman" w:eastAsia="標楷體" w:hAnsi="Times New Roman"/>
                <w:color w:val="000000"/>
                <w:szCs w:val="24"/>
              </w:rPr>
            </w:pPr>
          </w:p>
        </w:tc>
        <w:tc>
          <w:tcPr>
            <w:tcW w:w="5103"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0"/>
              <w:rPr>
                <w:rFonts w:ascii="Times New Roman" w:eastAsia="標楷體" w:hAnsi="Times New Roman"/>
                <w:color w:val="000000"/>
                <w:szCs w:val="24"/>
              </w:rPr>
            </w:pPr>
            <w:r>
              <w:rPr>
                <w:rFonts w:ascii="Times New Roman" w:eastAsia="標楷體" w:hAnsi="Times New Roman"/>
                <w:color w:val="000000"/>
                <w:szCs w:val="24"/>
              </w:rPr>
              <w:t>具備未來顧客與市場發展策略規劃與作法。</w:t>
            </w:r>
          </w:p>
        </w:tc>
      </w:tr>
    </w:tbl>
    <w:p w:rsidR="00174CE7" w:rsidRDefault="00174CE7">
      <w:pPr>
        <w:spacing w:line="0" w:lineRule="atLeast"/>
        <w:ind w:left="658" w:hanging="658"/>
        <w:jc w:val="both"/>
        <w:rPr>
          <w:rFonts w:ascii="Times New Roman" w:eastAsia="標楷體" w:hAnsi="Times New Roman"/>
          <w:b/>
          <w:color w:val="000000"/>
          <w:szCs w:val="24"/>
        </w:rPr>
      </w:pPr>
    </w:p>
    <w:p w:rsidR="00174CE7" w:rsidRDefault="00174CE7">
      <w:pPr>
        <w:spacing w:line="0" w:lineRule="atLeast"/>
        <w:ind w:left="658" w:hanging="658"/>
        <w:jc w:val="both"/>
        <w:rPr>
          <w:rFonts w:ascii="Times New Roman" w:eastAsia="標楷體" w:hAnsi="Times New Roman"/>
          <w:b/>
          <w:color w:val="000000"/>
          <w:szCs w:val="24"/>
        </w:rPr>
      </w:pPr>
    </w:p>
    <w:p w:rsidR="00174CE7" w:rsidRDefault="00174CE7">
      <w:pPr>
        <w:spacing w:line="0" w:lineRule="atLeast"/>
        <w:ind w:left="658" w:hanging="658"/>
        <w:jc w:val="both"/>
        <w:rPr>
          <w:rFonts w:ascii="Times New Roman" w:eastAsia="標楷體" w:hAnsi="Times New Roman"/>
          <w:b/>
          <w:color w:val="000000"/>
          <w:szCs w:val="24"/>
        </w:rPr>
      </w:pPr>
    </w:p>
    <w:p w:rsidR="00174CE7" w:rsidRDefault="00174CE7">
      <w:pPr>
        <w:spacing w:line="0" w:lineRule="atLeast"/>
        <w:ind w:left="658" w:hanging="658"/>
        <w:jc w:val="both"/>
        <w:rPr>
          <w:rFonts w:ascii="Times New Roman" w:eastAsia="標楷體" w:hAnsi="Times New Roman"/>
          <w:b/>
          <w:color w:val="000000"/>
          <w:szCs w:val="24"/>
        </w:rPr>
      </w:pPr>
    </w:p>
    <w:p w:rsidR="00174CE7" w:rsidRDefault="00174CE7">
      <w:pPr>
        <w:spacing w:line="0" w:lineRule="atLeast"/>
        <w:ind w:left="658" w:hanging="658"/>
        <w:jc w:val="both"/>
        <w:rPr>
          <w:rFonts w:ascii="Times New Roman" w:eastAsia="標楷體" w:hAnsi="Times New Roman"/>
          <w:b/>
          <w:color w:val="000000"/>
          <w:szCs w:val="24"/>
        </w:rPr>
      </w:pPr>
    </w:p>
    <w:p w:rsidR="00174CE7" w:rsidRDefault="00174CE7">
      <w:pPr>
        <w:spacing w:line="0" w:lineRule="atLeast"/>
        <w:ind w:left="658" w:hanging="658"/>
        <w:jc w:val="both"/>
        <w:rPr>
          <w:rFonts w:ascii="Times New Roman" w:eastAsia="標楷體" w:hAnsi="Times New Roman"/>
          <w:b/>
          <w:color w:val="000000"/>
          <w:szCs w:val="24"/>
        </w:rPr>
      </w:pPr>
    </w:p>
    <w:p w:rsidR="00174CE7" w:rsidRDefault="00174CE7">
      <w:pPr>
        <w:spacing w:line="0" w:lineRule="atLeast"/>
        <w:ind w:left="658" w:hanging="658"/>
        <w:jc w:val="both"/>
        <w:rPr>
          <w:rFonts w:ascii="Times New Roman" w:eastAsia="標楷體" w:hAnsi="Times New Roman"/>
          <w:b/>
          <w:color w:val="000000"/>
          <w:szCs w:val="24"/>
        </w:rPr>
      </w:pPr>
    </w:p>
    <w:p w:rsidR="00174CE7" w:rsidRDefault="00174CE7">
      <w:pPr>
        <w:spacing w:line="0" w:lineRule="atLeast"/>
        <w:ind w:left="658" w:hanging="658"/>
        <w:jc w:val="both"/>
        <w:rPr>
          <w:rFonts w:ascii="Times New Roman" w:eastAsia="標楷體" w:hAnsi="Times New Roman"/>
          <w:b/>
          <w:color w:val="000000"/>
          <w:szCs w:val="24"/>
        </w:rPr>
      </w:pPr>
    </w:p>
    <w:p w:rsidR="00174CE7" w:rsidRDefault="00174CE7">
      <w:pPr>
        <w:spacing w:line="0" w:lineRule="atLeast"/>
        <w:ind w:left="658" w:hanging="658"/>
        <w:jc w:val="both"/>
        <w:rPr>
          <w:rFonts w:ascii="Times New Roman" w:eastAsia="標楷體" w:hAnsi="Times New Roman"/>
          <w:b/>
          <w:color w:val="000000"/>
          <w:szCs w:val="24"/>
        </w:rPr>
      </w:pPr>
    </w:p>
    <w:p w:rsidR="00174CE7" w:rsidRDefault="00174CE7">
      <w:pPr>
        <w:spacing w:line="0" w:lineRule="atLeast"/>
        <w:ind w:left="658" w:hanging="658"/>
        <w:jc w:val="both"/>
        <w:rPr>
          <w:rFonts w:ascii="Times New Roman" w:eastAsia="標楷體" w:hAnsi="Times New Roman"/>
          <w:b/>
          <w:color w:val="000000"/>
          <w:szCs w:val="24"/>
        </w:rPr>
      </w:pPr>
    </w:p>
    <w:p w:rsidR="00174CE7" w:rsidRDefault="00174CE7">
      <w:pPr>
        <w:spacing w:line="0" w:lineRule="atLeast"/>
        <w:ind w:left="658" w:hanging="658"/>
        <w:jc w:val="both"/>
        <w:rPr>
          <w:rFonts w:ascii="Times New Roman" w:eastAsia="標楷體" w:hAnsi="Times New Roman"/>
          <w:b/>
          <w:color w:val="000000"/>
          <w:szCs w:val="24"/>
        </w:rPr>
      </w:pP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lastRenderedPageBreak/>
        <w:t>2.</w:t>
      </w:r>
      <w:r>
        <w:rPr>
          <w:rFonts w:ascii="Times New Roman" w:eastAsia="標楷體" w:hAnsi="Times New Roman"/>
          <w:color w:val="000000"/>
          <w:sz w:val="28"/>
          <w:szCs w:val="28"/>
        </w:rPr>
        <w:t>服務業</w:t>
      </w:r>
    </w:p>
    <w:tbl>
      <w:tblPr>
        <w:tblW w:w="9690" w:type="dxa"/>
        <w:jc w:val="center"/>
        <w:tblCellMar>
          <w:left w:w="10" w:type="dxa"/>
          <w:right w:w="10" w:type="dxa"/>
        </w:tblCellMar>
        <w:tblLook w:val="0000"/>
      </w:tblPr>
      <w:tblGrid>
        <w:gridCol w:w="1568"/>
        <w:gridCol w:w="2170"/>
        <w:gridCol w:w="850"/>
        <w:gridCol w:w="5102"/>
      </w:tblGrid>
      <w:tr w:rsidR="00174CE7">
        <w:trPr>
          <w:trHeight w:val="290"/>
          <w:tblHeader/>
          <w:jc w:val="center"/>
        </w:trPr>
        <w:tc>
          <w:tcPr>
            <w:tcW w:w="1568" w:type="dxa"/>
            <w:vMerge w:val="restart"/>
            <w:tcBorders>
              <w:top w:val="single" w:sz="12"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174CE7" w:rsidRDefault="00DE4B97">
            <w:pPr>
              <w:spacing w:line="290" w:lineRule="exact"/>
              <w:jc w:val="center"/>
              <w:rPr>
                <w:rFonts w:ascii="Times New Roman" w:eastAsia="標楷體" w:hAnsi="Times New Roman"/>
                <w:b/>
                <w:color w:val="000000"/>
                <w:szCs w:val="24"/>
              </w:rPr>
            </w:pPr>
            <w:r>
              <w:rPr>
                <w:rFonts w:ascii="Times New Roman" w:eastAsia="標楷體" w:hAnsi="Times New Roman"/>
                <w:b/>
                <w:color w:val="000000"/>
                <w:szCs w:val="24"/>
              </w:rPr>
              <w:t>評審大項</w:t>
            </w:r>
          </w:p>
        </w:tc>
        <w:tc>
          <w:tcPr>
            <w:tcW w:w="2170" w:type="dxa"/>
            <w:vMerge w:val="restart"/>
            <w:tcBorders>
              <w:top w:val="single" w:sz="12"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174CE7" w:rsidRDefault="00DE4B97">
            <w:pPr>
              <w:spacing w:line="290" w:lineRule="exact"/>
              <w:jc w:val="center"/>
              <w:rPr>
                <w:rFonts w:ascii="Times New Roman" w:eastAsia="標楷體" w:hAnsi="Times New Roman"/>
                <w:b/>
                <w:color w:val="000000"/>
                <w:szCs w:val="24"/>
              </w:rPr>
            </w:pPr>
            <w:proofErr w:type="gramStart"/>
            <w:r>
              <w:rPr>
                <w:rFonts w:ascii="Times New Roman" w:eastAsia="標楷體" w:hAnsi="Times New Roman"/>
                <w:b/>
                <w:color w:val="000000"/>
                <w:szCs w:val="24"/>
              </w:rPr>
              <w:t>評審中項</w:t>
            </w:r>
            <w:proofErr w:type="gramEnd"/>
          </w:p>
        </w:tc>
        <w:tc>
          <w:tcPr>
            <w:tcW w:w="850" w:type="dxa"/>
            <w:vMerge w:val="restart"/>
            <w:tcBorders>
              <w:top w:val="single" w:sz="12"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174CE7" w:rsidRDefault="00DE4B97">
            <w:pPr>
              <w:spacing w:line="290" w:lineRule="exact"/>
              <w:jc w:val="center"/>
              <w:rPr>
                <w:rFonts w:ascii="Times New Roman" w:eastAsia="標楷體" w:hAnsi="Times New Roman"/>
                <w:b/>
                <w:color w:val="000000"/>
                <w:szCs w:val="24"/>
              </w:rPr>
            </w:pPr>
            <w:r>
              <w:rPr>
                <w:rFonts w:ascii="Times New Roman" w:eastAsia="標楷體" w:hAnsi="Times New Roman"/>
                <w:b/>
                <w:color w:val="000000"/>
                <w:szCs w:val="24"/>
              </w:rPr>
              <w:t>配分</w:t>
            </w:r>
          </w:p>
        </w:tc>
        <w:tc>
          <w:tcPr>
            <w:tcW w:w="5102" w:type="dxa"/>
            <w:vMerge w:val="restart"/>
            <w:tcBorders>
              <w:top w:val="single" w:sz="12" w:space="0" w:color="000000"/>
              <w:left w:val="single" w:sz="6" w:space="0" w:color="000000"/>
              <w:bottom w:val="single" w:sz="4" w:space="0" w:color="000000"/>
              <w:right w:val="single" w:sz="12" w:space="0" w:color="000000"/>
            </w:tcBorders>
            <w:shd w:val="clear" w:color="auto" w:fill="F2F2F2"/>
            <w:tcMar>
              <w:top w:w="0" w:type="dxa"/>
              <w:left w:w="28" w:type="dxa"/>
              <w:bottom w:w="0" w:type="dxa"/>
              <w:right w:w="28" w:type="dxa"/>
            </w:tcMar>
            <w:vAlign w:val="center"/>
          </w:tcPr>
          <w:p w:rsidR="00174CE7" w:rsidRDefault="00DE4B97">
            <w:pPr>
              <w:spacing w:line="290" w:lineRule="exact"/>
              <w:jc w:val="center"/>
              <w:rPr>
                <w:rFonts w:ascii="Times New Roman" w:eastAsia="標楷體" w:hAnsi="Times New Roman"/>
                <w:b/>
                <w:color w:val="000000"/>
                <w:szCs w:val="24"/>
              </w:rPr>
            </w:pPr>
            <w:r>
              <w:rPr>
                <w:rFonts w:ascii="Times New Roman" w:eastAsia="標楷體" w:hAnsi="Times New Roman"/>
                <w:b/>
                <w:color w:val="000000"/>
                <w:szCs w:val="24"/>
              </w:rPr>
              <w:t>說明</w:t>
            </w:r>
          </w:p>
        </w:tc>
      </w:tr>
      <w:tr w:rsidR="00174CE7">
        <w:trPr>
          <w:trHeight w:val="290"/>
          <w:tblHeader/>
          <w:jc w:val="center"/>
        </w:trPr>
        <w:tc>
          <w:tcPr>
            <w:tcW w:w="1568" w:type="dxa"/>
            <w:vMerge/>
            <w:tcBorders>
              <w:top w:val="single" w:sz="12" w:space="0" w:color="000000"/>
              <w:left w:val="single" w:sz="12"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b/>
                <w:color w:val="000000"/>
                <w:szCs w:val="24"/>
              </w:rPr>
            </w:pPr>
          </w:p>
        </w:tc>
        <w:tc>
          <w:tcPr>
            <w:tcW w:w="2170" w:type="dxa"/>
            <w:vMerge/>
            <w:tcBorders>
              <w:top w:val="single" w:sz="12"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b/>
                <w:color w:val="000000"/>
                <w:szCs w:val="24"/>
              </w:rPr>
            </w:pPr>
          </w:p>
        </w:tc>
        <w:tc>
          <w:tcPr>
            <w:tcW w:w="850" w:type="dxa"/>
            <w:vMerge/>
            <w:tcBorders>
              <w:top w:val="single" w:sz="12" w:space="0" w:color="000000"/>
              <w:left w:val="single" w:sz="6" w:space="0" w:color="000000"/>
              <w:bottom w:val="single" w:sz="4" w:space="0" w:color="000000"/>
              <w:right w:val="single" w:sz="6" w:space="0" w:color="000000"/>
            </w:tcBorders>
            <w:shd w:val="clear" w:color="auto" w:fill="F2F2F2"/>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b/>
                <w:color w:val="000000"/>
                <w:szCs w:val="24"/>
              </w:rPr>
            </w:pPr>
          </w:p>
        </w:tc>
        <w:tc>
          <w:tcPr>
            <w:tcW w:w="5102" w:type="dxa"/>
            <w:vMerge/>
            <w:tcBorders>
              <w:top w:val="single" w:sz="12" w:space="0" w:color="000000"/>
              <w:left w:val="single" w:sz="6" w:space="0" w:color="000000"/>
              <w:bottom w:val="single" w:sz="4" w:space="0" w:color="000000"/>
              <w:right w:val="single" w:sz="12" w:space="0" w:color="000000"/>
            </w:tcBorders>
            <w:shd w:val="clear" w:color="auto" w:fill="F2F2F2"/>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b/>
                <w:color w:val="000000"/>
                <w:szCs w:val="24"/>
              </w:rPr>
            </w:pPr>
          </w:p>
        </w:tc>
      </w:tr>
      <w:tr w:rsidR="00174CE7">
        <w:trPr>
          <w:trHeight w:val="55"/>
          <w:jc w:val="center"/>
        </w:trPr>
        <w:tc>
          <w:tcPr>
            <w:tcW w:w="1568" w:type="dxa"/>
            <w:vMerge w:val="restart"/>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58" w:hanging="358"/>
            </w:pPr>
            <w:r>
              <w:rPr>
                <w:rFonts w:ascii="Times New Roman" w:eastAsia="標楷體" w:hAnsi="Times New Roman"/>
                <w:color w:val="000000"/>
                <w:szCs w:val="24"/>
              </w:rPr>
              <w:t>壹、領導與經營策略</w:t>
            </w:r>
            <w:r>
              <w:rPr>
                <w:rFonts w:ascii="Times New Roman" w:eastAsia="標楷體" w:hAnsi="Times New Roman"/>
                <w:color w:val="000000"/>
                <w:szCs w:val="24"/>
              </w:rPr>
              <w:t>(</w:t>
            </w:r>
            <w:r>
              <w:rPr>
                <w:rFonts w:ascii="Times New Roman" w:eastAsia="標楷體" w:hAnsi="Times New Roman"/>
                <w:color w:val="000000"/>
                <w:szCs w:val="24"/>
              </w:rPr>
              <w:t>專注於特定領域及市場，以價值導向為訴求，成為世界級</w:t>
            </w:r>
            <w:r>
              <w:rPr>
                <w:rFonts w:eastAsia="標楷體"/>
                <w:color w:val="000000"/>
                <w:szCs w:val="24"/>
              </w:rPr>
              <w:t>或區域性</w:t>
            </w:r>
            <w:r>
              <w:rPr>
                <w:rFonts w:ascii="Times New Roman" w:eastAsia="標楷體" w:hAnsi="Times New Roman"/>
                <w:color w:val="000000"/>
                <w:szCs w:val="24"/>
              </w:rPr>
              <w:t>領導企業為目標。</w:t>
            </w:r>
            <w:r>
              <w:rPr>
                <w:rFonts w:ascii="Times New Roman" w:eastAsia="標楷體" w:hAnsi="Times New Roman"/>
                <w:color w:val="000000"/>
                <w:szCs w:val="24"/>
              </w:rPr>
              <w:t>)</w:t>
            </w:r>
          </w:p>
        </w:tc>
        <w:tc>
          <w:tcPr>
            <w:tcW w:w="217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一、領導模式及經驗傳承</w:t>
            </w:r>
          </w:p>
        </w:tc>
        <w:tc>
          <w:tcPr>
            <w:tcW w:w="850" w:type="dxa"/>
            <w:vMerge w:val="restart"/>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jc w:val="center"/>
              <w:rPr>
                <w:rFonts w:ascii="Times New Roman" w:eastAsia="標楷體" w:hAnsi="Times New Roman"/>
                <w:color w:val="000000"/>
                <w:szCs w:val="24"/>
              </w:rPr>
            </w:pPr>
            <w:r>
              <w:rPr>
                <w:rFonts w:ascii="Times New Roman" w:eastAsia="標楷體" w:hAnsi="Times New Roman"/>
                <w:color w:val="000000"/>
                <w:szCs w:val="24"/>
              </w:rPr>
              <w:t>20</w:t>
            </w:r>
          </w:p>
        </w:tc>
        <w:tc>
          <w:tcPr>
            <w:tcW w:w="5102"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領導者具備活力與意志力等特質，融合</w:t>
            </w:r>
            <w:proofErr w:type="gramStart"/>
            <w:r>
              <w:rPr>
                <w:rFonts w:ascii="Times New Roman" w:eastAsia="標楷體" w:hAnsi="Times New Roman"/>
                <w:color w:val="000000"/>
                <w:szCs w:val="24"/>
              </w:rPr>
              <w:t>權威式與參與</w:t>
            </w:r>
            <w:proofErr w:type="gramEnd"/>
            <w:r>
              <w:rPr>
                <w:rFonts w:ascii="Times New Roman" w:eastAsia="標楷體" w:hAnsi="Times New Roman"/>
                <w:color w:val="000000"/>
                <w:szCs w:val="24"/>
              </w:rPr>
              <w:t>式領導。</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領導者與高階主管在位時間長，並重視接班團隊的磨練。</w:t>
            </w:r>
          </w:p>
        </w:tc>
      </w:tr>
      <w:tr w:rsidR="00174CE7">
        <w:trPr>
          <w:trHeight w:val="20"/>
          <w:jc w:val="center"/>
        </w:trPr>
        <w:tc>
          <w:tcPr>
            <w:tcW w:w="1568"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both"/>
              <w:rPr>
                <w:rFonts w:ascii="Times New Roman" w:eastAsia="標楷體" w:hAnsi="Times New Roman"/>
                <w:color w:val="000000"/>
                <w:szCs w:val="24"/>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480" w:hanging="480"/>
              <w:jc w:val="both"/>
              <w:rPr>
                <w:rFonts w:ascii="Times New Roman" w:eastAsia="標楷體" w:hAnsi="Times New Roman"/>
                <w:color w:val="000000"/>
                <w:szCs w:val="24"/>
              </w:rPr>
            </w:pPr>
            <w:r>
              <w:rPr>
                <w:rFonts w:ascii="Times New Roman" w:eastAsia="標楷體" w:hAnsi="Times New Roman"/>
                <w:color w:val="000000"/>
                <w:szCs w:val="24"/>
              </w:rPr>
              <w:t>二、經營理念</w:t>
            </w:r>
          </w:p>
        </w:tc>
        <w:tc>
          <w:tcPr>
            <w:tcW w:w="85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產品或服務以價值導向為主要訴求，而非價格導向。</w:t>
            </w:r>
          </w:p>
          <w:p w:rsidR="00174CE7" w:rsidRDefault="00DE4B97">
            <w:pPr>
              <w:pStyle w:val="a4"/>
              <w:snapToGrid w:val="0"/>
              <w:spacing w:line="290" w:lineRule="exact"/>
              <w:ind w:left="0"/>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重視企業社會責任及環保價值。</w:t>
            </w:r>
          </w:p>
          <w:p w:rsidR="00174CE7" w:rsidRDefault="00DE4B97">
            <w:pPr>
              <w:pStyle w:val="a4"/>
              <w:snapToGrid w:val="0"/>
              <w:spacing w:line="290" w:lineRule="exact"/>
              <w:ind w:left="0"/>
              <w:rPr>
                <w:rFonts w:ascii="Times New Roman" w:eastAsia="標楷體" w:hAnsi="Times New Roman"/>
                <w:color w:val="000000"/>
                <w:szCs w:val="24"/>
              </w:rPr>
            </w:pPr>
            <w:r>
              <w:rPr>
                <w:rFonts w:ascii="Times New Roman" w:eastAsia="標楷體" w:hAnsi="Times New Roman"/>
                <w:color w:val="000000"/>
                <w:szCs w:val="24"/>
              </w:rPr>
              <w:t>3.</w:t>
            </w:r>
            <w:r>
              <w:rPr>
                <w:rFonts w:ascii="Times New Roman" w:eastAsia="標楷體" w:hAnsi="Times New Roman"/>
                <w:color w:val="000000"/>
                <w:szCs w:val="24"/>
              </w:rPr>
              <w:t>提供品質優良之產品及服務。</w:t>
            </w:r>
          </w:p>
        </w:tc>
      </w:tr>
      <w:tr w:rsidR="00174CE7">
        <w:trPr>
          <w:trHeight w:val="20"/>
          <w:jc w:val="center"/>
        </w:trPr>
        <w:tc>
          <w:tcPr>
            <w:tcW w:w="1568"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both"/>
              <w:rPr>
                <w:rFonts w:ascii="Times New Roman" w:eastAsia="標楷體" w:hAnsi="Times New Roman"/>
                <w:color w:val="000000"/>
                <w:szCs w:val="24"/>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480" w:hanging="480"/>
              <w:jc w:val="both"/>
              <w:rPr>
                <w:rFonts w:ascii="Times New Roman" w:eastAsia="標楷體" w:hAnsi="Times New Roman"/>
                <w:color w:val="000000"/>
                <w:szCs w:val="24"/>
              </w:rPr>
            </w:pPr>
            <w:r>
              <w:rPr>
                <w:rFonts w:ascii="Times New Roman" w:eastAsia="標楷體" w:hAnsi="Times New Roman"/>
                <w:color w:val="000000"/>
                <w:szCs w:val="24"/>
              </w:rPr>
              <w:t>三、企業目標</w:t>
            </w:r>
          </w:p>
        </w:tc>
        <w:tc>
          <w:tcPr>
            <w:tcW w:w="85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spacing w:line="290" w:lineRule="exact"/>
              <w:ind w:left="2"/>
            </w:pPr>
            <w:r>
              <w:rPr>
                <w:rFonts w:ascii="Times New Roman" w:eastAsia="標楷體" w:hAnsi="Times New Roman"/>
                <w:color w:val="000000"/>
                <w:szCs w:val="24"/>
              </w:rPr>
              <w:t>具有成為市場領導產品或服務、業內最優秀企業等明確目標，並在該領域已可</w:t>
            </w:r>
            <w:r>
              <w:rPr>
                <w:rFonts w:ascii="Times New Roman" w:eastAsia="標楷體" w:hAnsi="Times New Roman"/>
                <w:color w:val="000000"/>
              </w:rPr>
              <w:t>參與</w:t>
            </w:r>
            <w:r>
              <w:rPr>
                <w:rFonts w:ascii="Times New Roman" w:eastAsia="標楷體" w:hAnsi="Times New Roman"/>
                <w:color w:val="000000"/>
                <w:szCs w:val="24"/>
              </w:rPr>
              <w:t>市場規則之決定。</w:t>
            </w:r>
          </w:p>
        </w:tc>
      </w:tr>
      <w:tr w:rsidR="00174CE7">
        <w:trPr>
          <w:trHeight w:val="55"/>
          <w:jc w:val="center"/>
        </w:trPr>
        <w:tc>
          <w:tcPr>
            <w:tcW w:w="1568"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both"/>
              <w:rPr>
                <w:rFonts w:ascii="Times New Roman" w:eastAsia="標楷體" w:hAnsi="Times New Roman"/>
                <w:color w:val="000000"/>
                <w:szCs w:val="24"/>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480" w:hanging="480"/>
              <w:jc w:val="both"/>
              <w:rPr>
                <w:rFonts w:ascii="Times New Roman" w:eastAsia="標楷體" w:hAnsi="Times New Roman"/>
                <w:color w:val="000000"/>
                <w:szCs w:val="24"/>
              </w:rPr>
            </w:pPr>
            <w:r>
              <w:rPr>
                <w:rFonts w:ascii="Times New Roman" w:eastAsia="標楷體" w:hAnsi="Times New Roman"/>
                <w:color w:val="000000"/>
                <w:szCs w:val="24"/>
              </w:rPr>
              <w:t>四、市場定位</w:t>
            </w:r>
          </w:p>
        </w:tc>
        <w:tc>
          <w:tcPr>
            <w:tcW w:w="85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0"/>
            </w:pPr>
            <w:r>
              <w:rPr>
                <w:rFonts w:ascii="Times New Roman" w:eastAsia="標楷體" w:hAnsi="Times New Roman"/>
                <w:color w:val="000000"/>
                <w:szCs w:val="24"/>
              </w:rPr>
              <w:t>在特定領域專精，成為特定或地區性市場的</w:t>
            </w:r>
            <w:r>
              <w:rPr>
                <w:rFonts w:ascii="Times New Roman" w:eastAsia="標楷體" w:hAnsi="Times New Roman"/>
                <w:color w:val="000000"/>
              </w:rPr>
              <w:t>主宰者</w:t>
            </w:r>
            <w:r>
              <w:rPr>
                <w:rFonts w:ascii="Times New Roman" w:eastAsia="標楷體" w:hAnsi="Times New Roman"/>
                <w:color w:val="000000"/>
                <w:szCs w:val="24"/>
              </w:rPr>
              <w:t>，找到利基點集中投資，不分散投資至其他非專精領域。</w:t>
            </w:r>
          </w:p>
        </w:tc>
      </w:tr>
      <w:tr w:rsidR="00174CE7">
        <w:trPr>
          <w:trHeight w:val="1165"/>
          <w:jc w:val="center"/>
        </w:trPr>
        <w:tc>
          <w:tcPr>
            <w:tcW w:w="1568"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both"/>
              <w:rPr>
                <w:rFonts w:ascii="Times New Roman" w:eastAsia="標楷體" w:hAnsi="Times New Roman"/>
                <w:color w:val="000000"/>
                <w:szCs w:val="24"/>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480" w:hanging="480"/>
              <w:jc w:val="both"/>
              <w:rPr>
                <w:rFonts w:ascii="Times New Roman" w:eastAsia="標楷體" w:hAnsi="Times New Roman"/>
                <w:color w:val="000000"/>
                <w:szCs w:val="24"/>
              </w:rPr>
            </w:pPr>
            <w:r>
              <w:rPr>
                <w:rFonts w:ascii="Times New Roman" w:eastAsia="標楷體" w:hAnsi="Times New Roman"/>
                <w:color w:val="000000"/>
                <w:szCs w:val="24"/>
              </w:rPr>
              <w:t>五、經營策略</w:t>
            </w:r>
          </w:p>
        </w:tc>
        <w:tc>
          <w:tcPr>
            <w:tcW w:w="85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240" w:hanging="240"/>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與主要的競爭對手直接競爭。</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競爭策略運用品質與服務創造優勢，以獨特差異化強勢捍衛市場地位。</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3.</w:t>
            </w:r>
            <w:r>
              <w:rPr>
                <w:rFonts w:ascii="Times New Roman" w:eastAsia="標楷體" w:hAnsi="Times New Roman"/>
                <w:color w:val="000000"/>
                <w:szCs w:val="24"/>
              </w:rPr>
              <w:t>核心項目不外包、依靠自己的競爭優勢、深化核心價值，不完全倚賴聯盟。</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4.</w:t>
            </w:r>
            <w:r>
              <w:rPr>
                <w:rFonts w:ascii="Times New Roman" w:eastAsia="標楷體" w:hAnsi="Times New Roman"/>
                <w:color w:val="000000"/>
                <w:szCs w:val="24"/>
              </w:rPr>
              <w:t>以核心能力做為企業成長驅動力，兼顧市場與技術並持續掌握外部機會。</w:t>
            </w:r>
          </w:p>
        </w:tc>
      </w:tr>
      <w:tr w:rsidR="00174CE7">
        <w:trPr>
          <w:trHeight w:val="55"/>
          <w:jc w:val="center"/>
        </w:trPr>
        <w:tc>
          <w:tcPr>
            <w:tcW w:w="1568" w:type="dxa"/>
            <w:vMerge/>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both"/>
              <w:rPr>
                <w:rFonts w:ascii="Times New Roman" w:eastAsia="標楷體" w:hAnsi="Times New Roman"/>
                <w:color w:val="000000"/>
                <w:szCs w:val="24"/>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480" w:hanging="480"/>
              <w:jc w:val="both"/>
              <w:rPr>
                <w:rFonts w:ascii="Times New Roman" w:eastAsia="標楷體" w:hAnsi="Times New Roman"/>
                <w:color w:val="000000"/>
                <w:szCs w:val="24"/>
              </w:rPr>
            </w:pPr>
            <w:r>
              <w:rPr>
                <w:rFonts w:ascii="Times New Roman" w:eastAsia="標楷體" w:hAnsi="Times New Roman"/>
                <w:color w:val="000000"/>
                <w:szCs w:val="24"/>
              </w:rPr>
              <w:t>六、組織文化</w:t>
            </w:r>
          </w:p>
        </w:tc>
        <w:tc>
          <w:tcPr>
            <w:tcW w:w="850" w:type="dxa"/>
            <w:vMerge/>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提供優良的薪資與福利條件，積極營造友善職場環境，塑造員工強烈使命感與認同感，員工流動率較同業為低。</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建置企業獲利分享員工之獎勵機制，形塑全體員工參與之文化。</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3.</w:t>
            </w:r>
            <w:r>
              <w:rPr>
                <w:rFonts w:ascii="Times New Roman" w:eastAsia="標楷體" w:hAnsi="Times New Roman"/>
                <w:color w:val="000000"/>
                <w:szCs w:val="24"/>
              </w:rPr>
              <w:t>近一年內曾替</w:t>
            </w:r>
            <w:r>
              <w:rPr>
                <w:rFonts w:ascii="Times New Roman" w:eastAsia="標楷體" w:hAnsi="Times New Roman"/>
                <w:color w:val="000000"/>
                <w:szCs w:val="24"/>
              </w:rPr>
              <w:t>80%</w:t>
            </w:r>
            <w:r>
              <w:rPr>
                <w:rFonts w:ascii="Times New Roman" w:eastAsia="標楷體" w:hAnsi="Times New Roman"/>
                <w:color w:val="000000"/>
                <w:szCs w:val="24"/>
              </w:rPr>
              <w:t>以上員工加薪。</w:t>
            </w:r>
          </w:p>
        </w:tc>
      </w:tr>
      <w:tr w:rsidR="00174CE7">
        <w:trPr>
          <w:trHeight w:val="20"/>
          <w:jc w:val="center"/>
        </w:trPr>
        <w:tc>
          <w:tcPr>
            <w:tcW w:w="156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72" w:hanging="372"/>
              <w:rPr>
                <w:rFonts w:ascii="Times New Roman" w:eastAsia="標楷體" w:hAnsi="Times New Roman"/>
                <w:color w:val="000000"/>
                <w:szCs w:val="24"/>
              </w:rPr>
            </w:pPr>
            <w:r>
              <w:rPr>
                <w:rFonts w:ascii="Times New Roman" w:eastAsia="標楷體" w:hAnsi="Times New Roman"/>
                <w:color w:val="000000"/>
                <w:szCs w:val="24"/>
              </w:rPr>
              <w:t>貳、關鍵技術或服務模式</w:t>
            </w:r>
            <w:r>
              <w:rPr>
                <w:rFonts w:ascii="Times New Roman" w:eastAsia="標楷體" w:hAnsi="Times New Roman"/>
                <w:color w:val="000000"/>
                <w:szCs w:val="24"/>
              </w:rPr>
              <w:t>(</w:t>
            </w:r>
            <w:r>
              <w:rPr>
                <w:rFonts w:ascii="Times New Roman" w:eastAsia="標楷體" w:hAnsi="Times New Roman"/>
                <w:color w:val="000000"/>
                <w:szCs w:val="24"/>
              </w:rPr>
              <w:t>關鍵技術或服務模式在特定領域具有獨特性</w:t>
            </w:r>
            <w:r>
              <w:rPr>
                <w:rFonts w:ascii="Times New Roman" w:eastAsia="標楷體" w:hAnsi="Times New Roman"/>
                <w:color w:val="000000"/>
                <w:szCs w:val="24"/>
              </w:rPr>
              <w:t>)</w:t>
            </w: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pPr>
            <w:r>
              <w:rPr>
                <w:rFonts w:ascii="Times New Roman" w:eastAsia="標楷體" w:hAnsi="Times New Roman"/>
                <w:color w:val="000000"/>
                <w:szCs w:val="24"/>
              </w:rPr>
              <w:t>一、關鍵技術</w:t>
            </w:r>
            <w:r>
              <w:rPr>
                <w:rFonts w:ascii="Times New Roman" w:eastAsia="標楷體" w:hAnsi="Times New Roman"/>
                <w:color w:val="000000"/>
              </w:rPr>
              <w:t>或服務模式</w:t>
            </w:r>
            <w:r>
              <w:rPr>
                <w:rFonts w:ascii="Times New Roman" w:eastAsia="標楷體" w:hAnsi="Times New Roman"/>
                <w:color w:val="000000"/>
                <w:szCs w:val="24"/>
              </w:rPr>
              <w:t>發展策略</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jc w:val="center"/>
              <w:rPr>
                <w:rFonts w:ascii="Times New Roman" w:eastAsia="標楷體" w:hAnsi="Times New Roman"/>
                <w:color w:val="000000"/>
                <w:szCs w:val="24"/>
              </w:rPr>
            </w:pPr>
            <w:r>
              <w:rPr>
                <w:rFonts w:ascii="Times New Roman" w:eastAsia="標楷體" w:hAnsi="Times New Roman"/>
                <w:color w:val="000000"/>
                <w:szCs w:val="24"/>
              </w:rPr>
              <w:t>20</w:t>
            </w: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26" w:hanging="12"/>
            </w:pPr>
            <w:r>
              <w:rPr>
                <w:rFonts w:ascii="Times New Roman" w:eastAsia="標楷體" w:hAnsi="Times New Roman"/>
                <w:color w:val="000000"/>
                <w:szCs w:val="24"/>
              </w:rPr>
              <w:t>具備良好且具潛力之關鍵技術</w:t>
            </w:r>
            <w:r>
              <w:rPr>
                <w:rFonts w:ascii="Times New Roman" w:eastAsia="標楷體" w:hAnsi="Times New Roman"/>
                <w:color w:val="000000"/>
              </w:rPr>
              <w:t>或服務模式</w:t>
            </w:r>
            <w:r>
              <w:rPr>
                <w:rFonts w:ascii="Times New Roman" w:eastAsia="標楷體" w:hAnsi="Times New Roman"/>
                <w:color w:val="000000"/>
                <w:szCs w:val="24"/>
              </w:rPr>
              <w:t>發展策略。</w:t>
            </w:r>
          </w:p>
        </w:tc>
      </w:tr>
      <w:tr w:rsidR="00174CE7">
        <w:trPr>
          <w:trHeight w:val="20"/>
          <w:jc w:val="center"/>
        </w:trPr>
        <w:tc>
          <w:tcPr>
            <w:tcW w:w="15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pPr>
            <w:r>
              <w:rPr>
                <w:rFonts w:ascii="Times New Roman" w:eastAsia="標楷體" w:hAnsi="Times New Roman"/>
                <w:color w:val="000000"/>
                <w:szCs w:val="24"/>
              </w:rPr>
              <w:t>二、關鍵技術</w:t>
            </w:r>
            <w:r>
              <w:rPr>
                <w:rFonts w:ascii="Times New Roman" w:eastAsia="標楷體" w:hAnsi="Times New Roman"/>
                <w:color w:val="000000"/>
              </w:rPr>
              <w:t>或服務模式</w:t>
            </w:r>
            <w:r>
              <w:rPr>
                <w:rFonts w:ascii="Times New Roman" w:eastAsia="標楷體" w:hAnsi="Times New Roman"/>
                <w:color w:val="000000"/>
                <w:szCs w:val="24"/>
              </w:rPr>
              <w:t>競爭力</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0"/>
              <w:rPr>
                <w:rFonts w:ascii="Times New Roman" w:eastAsia="標楷體" w:hAnsi="Times New Roman"/>
                <w:color w:val="000000"/>
                <w:szCs w:val="24"/>
              </w:rPr>
            </w:pPr>
            <w:r>
              <w:rPr>
                <w:rFonts w:ascii="Times New Roman" w:eastAsia="標楷體" w:hAnsi="Times New Roman"/>
                <w:color w:val="000000"/>
                <w:szCs w:val="24"/>
              </w:rPr>
              <w:t>擁有特殊性</w:t>
            </w:r>
            <w:r>
              <w:rPr>
                <w:rFonts w:ascii="Times New Roman" w:eastAsia="標楷體" w:hAnsi="Times New Roman"/>
                <w:color w:val="000000"/>
                <w:szCs w:val="24"/>
              </w:rPr>
              <w:t>Know-How</w:t>
            </w:r>
            <w:r>
              <w:rPr>
                <w:rFonts w:ascii="Times New Roman" w:eastAsia="標楷體" w:hAnsi="Times New Roman"/>
                <w:color w:val="000000"/>
                <w:szCs w:val="24"/>
              </w:rPr>
              <w:t>、服務技術或服務模式，透過全球在地化取得競爭優勢。</w:t>
            </w:r>
          </w:p>
        </w:tc>
      </w:tr>
      <w:tr w:rsidR="00174CE7">
        <w:trPr>
          <w:trHeight w:val="154"/>
          <w:jc w:val="center"/>
        </w:trPr>
        <w:tc>
          <w:tcPr>
            <w:tcW w:w="15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pPr>
            <w:r>
              <w:rPr>
                <w:rFonts w:ascii="Times New Roman" w:eastAsia="標楷體" w:hAnsi="Times New Roman"/>
                <w:color w:val="000000"/>
                <w:szCs w:val="24"/>
              </w:rPr>
              <w:t>三、關鍵技術</w:t>
            </w:r>
            <w:r>
              <w:rPr>
                <w:rFonts w:ascii="Times New Roman" w:eastAsia="標楷體" w:hAnsi="Times New Roman"/>
                <w:color w:val="000000"/>
              </w:rPr>
              <w:t>或服務模式</w:t>
            </w:r>
            <w:r>
              <w:rPr>
                <w:rFonts w:ascii="Times New Roman" w:eastAsia="標楷體" w:hAnsi="Times New Roman"/>
                <w:color w:val="000000"/>
                <w:szCs w:val="24"/>
              </w:rPr>
              <w:t>成效</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82" w:hanging="18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每位員工平均營業額較同業更高。</w:t>
            </w:r>
          </w:p>
          <w:p w:rsidR="00174CE7" w:rsidRDefault="00DE4B97">
            <w:pPr>
              <w:pStyle w:val="a4"/>
              <w:snapToGrid w:val="0"/>
              <w:spacing w:line="290" w:lineRule="exact"/>
              <w:ind w:left="182" w:hanging="182"/>
            </w:pPr>
            <w:r>
              <w:rPr>
                <w:rFonts w:ascii="Times New Roman" w:eastAsia="標楷體" w:hAnsi="Times New Roman"/>
                <w:color w:val="000000"/>
                <w:szCs w:val="24"/>
              </w:rPr>
              <w:t>2.</w:t>
            </w:r>
            <w:r>
              <w:rPr>
                <w:rFonts w:ascii="Times New Roman" w:eastAsia="標楷體" w:hAnsi="Times New Roman"/>
                <w:color w:val="000000"/>
                <w:szCs w:val="24"/>
              </w:rPr>
              <w:t>能將技術轉化為移轉授權金收入或持續性成功推出新產品或服務</w:t>
            </w:r>
            <w:r>
              <w:rPr>
                <w:rFonts w:ascii="Times New Roman" w:eastAsia="標楷體" w:hAnsi="Times New Roman" w:cs="Arial"/>
                <w:color w:val="000000"/>
                <w:szCs w:val="24"/>
              </w:rPr>
              <w:t>。</w:t>
            </w:r>
          </w:p>
          <w:p w:rsidR="00174CE7" w:rsidRDefault="00DE4B97">
            <w:pPr>
              <w:pStyle w:val="a4"/>
              <w:snapToGrid w:val="0"/>
              <w:spacing w:line="290" w:lineRule="exact"/>
              <w:ind w:left="182" w:hanging="182"/>
              <w:rPr>
                <w:rFonts w:ascii="Times New Roman" w:eastAsia="標楷體" w:hAnsi="Times New Roman"/>
                <w:color w:val="000000"/>
                <w:szCs w:val="24"/>
              </w:rPr>
            </w:pPr>
            <w:r>
              <w:rPr>
                <w:rFonts w:ascii="Times New Roman" w:eastAsia="標楷體" w:hAnsi="Times New Roman"/>
                <w:color w:val="000000"/>
                <w:szCs w:val="24"/>
              </w:rPr>
              <w:t>3.</w:t>
            </w:r>
            <w:r>
              <w:rPr>
                <w:rFonts w:ascii="Times New Roman" w:eastAsia="標楷體" w:hAnsi="Times New Roman"/>
                <w:color w:val="000000"/>
                <w:szCs w:val="24"/>
              </w:rPr>
              <w:t>具備相當額度之技術移轉、授權、加盟金收入。</w:t>
            </w:r>
          </w:p>
        </w:tc>
      </w:tr>
      <w:tr w:rsidR="00174CE7">
        <w:trPr>
          <w:trHeight w:val="55"/>
          <w:jc w:val="center"/>
        </w:trPr>
        <w:tc>
          <w:tcPr>
            <w:tcW w:w="15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四、發展潛力</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pacing w:line="320" w:lineRule="exact"/>
              <w:ind w:left="182" w:hanging="211"/>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未來關鍵技術或服務模式具發展策略規劃與作法。</w:t>
            </w:r>
          </w:p>
          <w:p w:rsidR="00174CE7" w:rsidRDefault="00DE4B97">
            <w:pPr>
              <w:pStyle w:val="a4"/>
              <w:snapToGrid w:val="0"/>
              <w:spacing w:line="290" w:lineRule="exact"/>
              <w:ind w:left="182" w:hanging="211"/>
            </w:pPr>
            <w:r>
              <w:rPr>
                <w:rFonts w:ascii="Times New Roman" w:eastAsia="標楷體" w:hAnsi="Times New Roman"/>
                <w:color w:val="000000"/>
                <w:szCs w:val="24"/>
              </w:rPr>
              <w:t>2.</w:t>
            </w:r>
            <w:r>
              <w:rPr>
                <w:rFonts w:ascii="Times New Roman" w:eastAsia="標楷體" w:hAnsi="Times New Roman"/>
                <w:color w:val="000000"/>
                <w:szCs w:val="24"/>
              </w:rPr>
              <w:t>具備良好技術或服務傳承制度</w:t>
            </w:r>
            <w:r>
              <w:rPr>
                <w:rFonts w:ascii="Times New Roman" w:eastAsia="標楷體" w:hAnsi="Times New Roman"/>
                <w:color w:val="000000"/>
                <w:szCs w:val="24"/>
              </w:rPr>
              <w:t>(</w:t>
            </w:r>
            <w:r>
              <w:rPr>
                <w:rFonts w:ascii="Times New Roman" w:eastAsia="標楷體" w:hAnsi="Times New Roman"/>
                <w:bCs/>
                <w:color w:val="000000"/>
                <w:szCs w:val="24"/>
              </w:rPr>
              <w:t>如知識管理、人才培育與訓練機制</w:t>
            </w:r>
            <w:r>
              <w:rPr>
                <w:rFonts w:ascii="Times New Roman" w:eastAsia="標楷體" w:hAnsi="Times New Roman"/>
                <w:color w:val="000000"/>
                <w:szCs w:val="24"/>
              </w:rPr>
              <w:t>等</w:t>
            </w:r>
            <w:r>
              <w:rPr>
                <w:rFonts w:ascii="Times New Roman" w:eastAsia="標楷體" w:hAnsi="Times New Roman"/>
                <w:color w:val="000000"/>
                <w:szCs w:val="24"/>
              </w:rPr>
              <w:t>)</w:t>
            </w:r>
            <w:r>
              <w:rPr>
                <w:rFonts w:ascii="Times New Roman" w:eastAsia="標楷體" w:hAnsi="Times New Roman"/>
                <w:color w:val="000000"/>
                <w:szCs w:val="24"/>
              </w:rPr>
              <w:t>。</w:t>
            </w:r>
          </w:p>
        </w:tc>
      </w:tr>
      <w:tr w:rsidR="00174CE7">
        <w:trPr>
          <w:trHeight w:val="20"/>
          <w:jc w:val="center"/>
        </w:trPr>
        <w:tc>
          <w:tcPr>
            <w:tcW w:w="156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456" w:hanging="456"/>
            </w:pPr>
            <w:r>
              <w:rPr>
                <w:rFonts w:ascii="Times New Roman" w:eastAsia="標楷體" w:hAnsi="Times New Roman"/>
                <w:color w:val="000000"/>
                <w:szCs w:val="24"/>
              </w:rPr>
              <w:t>參、研發創新</w:t>
            </w:r>
            <w:r>
              <w:rPr>
                <w:rFonts w:ascii="Times New Roman" w:eastAsia="標楷體" w:hAnsi="Times New Roman"/>
                <w:color w:val="000000"/>
                <w:szCs w:val="24"/>
              </w:rPr>
              <w:t xml:space="preserve"> (</w:t>
            </w:r>
            <w:r>
              <w:rPr>
                <w:rFonts w:ascii="Times New Roman" w:eastAsia="標楷體" w:hAnsi="Times New Roman"/>
                <w:color w:val="000000"/>
                <w:szCs w:val="24"/>
              </w:rPr>
              <w:t>持續投入創新研發程度</w:t>
            </w:r>
            <w:r>
              <w:rPr>
                <w:rFonts w:ascii="Times New Roman" w:eastAsia="標楷體" w:hAnsi="Times New Roman"/>
                <w:color w:val="000000"/>
              </w:rPr>
              <w:t>及成效</w:t>
            </w:r>
            <w:r>
              <w:rPr>
                <w:rFonts w:ascii="Times New Roman" w:eastAsia="標楷體" w:hAnsi="Times New Roman"/>
                <w:color w:val="000000"/>
                <w:szCs w:val="24"/>
              </w:rPr>
              <w:t>)</w:t>
            </w: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一、研發創新策略</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jc w:val="center"/>
              <w:rPr>
                <w:rFonts w:ascii="Times New Roman" w:eastAsia="標楷體" w:hAnsi="Times New Roman"/>
                <w:color w:val="000000"/>
                <w:szCs w:val="24"/>
              </w:rPr>
            </w:pPr>
            <w:r>
              <w:rPr>
                <w:rFonts w:ascii="Times New Roman" w:eastAsia="標楷體" w:hAnsi="Times New Roman"/>
                <w:color w:val="000000"/>
                <w:szCs w:val="24"/>
              </w:rPr>
              <w:t>20</w:t>
            </w: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具備良好且具競爭力之研發及流程創新策略。</w:t>
            </w:r>
          </w:p>
          <w:p w:rsidR="00174CE7" w:rsidRDefault="00DE4B97">
            <w:pPr>
              <w:pStyle w:val="a4"/>
              <w:snapToGrid w:val="0"/>
              <w:spacing w:line="290" w:lineRule="exact"/>
              <w:ind w:left="192" w:hanging="192"/>
            </w:pPr>
            <w:r>
              <w:rPr>
                <w:rFonts w:ascii="Times New Roman" w:eastAsia="標楷體" w:hAnsi="Times New Roman"/>
                <w:bCs/>
                <w:color w:val="000000"/>
                <w:szCs w:val="24"/>
              </w:rPr>
              <w:t>2.</w:t>
            </w:r>
            <w:r>
              <w:rPr>
                <w:rFonts w:ascii="Times New Roman" w:eastAsia="標楷體" w:hAnsi="Times New Roman"/>
                <w:bCs/>
                <w:color w:val="000000"/>
                <w:szCs w:val="24"/>
              </w:rPr>
              <w:t>具有良好</w:t>
            </w:r>
            <w:r>
              <w:rPr>
                <w:rFonts w:ascii="Times New Roman" w:eastAsia="標楷體" w:hAnsi="Times New Roman"/>
                <w:color w:val="000000"/>
                <w:szCs w:val="24"/>
              </w:rPr>
              <w:t>客戶服務回饋機制，能將顧客意見轉化為創新來源。</w:t>
            </w:r>
          </w:p>
        </w:tc>
      </w:tr>
      <w:tr w:rsidR="00174CE7">
        <w:trPr>
          <w:trHeight w:val="490"/>
          <w:jc w:val="center"/>
        </w:trPr>
        <w:tc>
          <w:tcPr>
            <w:tcW w:w="15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04" w:hanging="504"/>
              <w:rPr>
                <w:rFonts w:ascii="Times New Roman" w:eastAsia="標楷體" w:hAnsi="Times New Roman"/>
                <w:color w:val="000000"/>
                <w:szCs w:val="24"/>
              </w:rPr>
            </w:pPr>
          </w:p>
        </w:tc>
        <w:tc>
          <w:tcPr>
            <w:tcW w:w="217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二、研發創新投入</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2" w:type="dxa"/>
            <w:tcBorders>
              <w:top w:val="single" w:sz="6"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員工與顧客參與流程、產品或服務等研發創新程度。</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研發創新投入占公司總營收比例較同業高。</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lastRenderedPageBreak/>
              <w:t>3.</w:t>
            </w:r>
            <w:r>
              <w:rPr>
                <w:rFonts w:ascii="Times New Roman" w:eastAsia="標楷體" w:hAnsi="Times New Roman"/>
                <w:color w:val="000000"/>
                <w:szCs w:val="24"/>
              </w:rPr>
              <w:t>應用科技或資通訊技術</w:t>
            </w:r>
            <w:r>
              <w:rPr>
                <w:rFonts w:ascii="Times New Roman" w:eastAsia="標楷體" w:hAnsi="Times New Roman"/>
                <w:color w:val="000000"/>
                <w:szCs w:val="24"/>
              </w:rPr>
              <w:t>(ICT)</w:t>
            </w:r>
            <w:r>
              <w:rPr>
                <w:rFonts w:ascii="Times New Roman" w:eastAsia="標楷體" w:hAnsi="Times New Roman"/>
                <w:color w:val="000000"/>
                <w:szCs w:val="24"/>
              </w:rPr>
              <w:t>進行服務技術或服務模式創新之程度較高。</w:t>
            </w:r>
          </w:p>
        </w:tc>
      </w:tr>
      <w:tr w:rsidR="00174CE7">
        <w:trPr>
          <w:trHeight w:val="20"/>
          <w:jc w:val="center"/>
        </w:trPr>
        <w:tc>
          <w:tcPr>
            <w:tcW w:w="15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04" w:hanging="504"/>
              <w:rPr>
                <w:rFonts w:ascii="Times New Roman" w:eastAsia="標楷體" w:hAnsi="Times New Roman"/>
                <w:color w:val="000000"/>
                <w:szCs w:val="24"/>
              </w:rPr>
            </w:pPr>
          </w:p>
        </w:tc>
        <w:tc>
          <w:tcPr>
            <w:tcW w:w="2170" w:type="dxa"/>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三、研發創新成效</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b/>
                <w:color w:val="000000"/>
                <w:szCs w:val="24"/>
              </w:rPr>
            </w:pPr>
          </w:p>
        </w:tc>
        <w:tc>
          <w:tcPr>
            <w:tcW w:w="5102"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不僅在產品或服務上保持領先，並且運用改善手法，保持流程創新之領先。</w:t>
            </w:r>
          </w:p>
          <w:p w:rsidR="00174CE7" w:rsidRDefault="00DE4B97">
            <w:pPr>
              <w:pStyle w:val="a4"/>
              <w:snapToGrid w:val="0"/>
              <w:ind w:left="192" w:hanging="192"/>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運用創新滿足客戶需求，進而創造新的市場。</w:t>
            </w:r>
          </w:p>
          <w:p w:rsidR="00174CE7" w:rsidRDefault="00DE4B97">
            <w:pPr>
              <w:pStyle w:val="a4"/>
              <w:snapToGrid w:val="0"/>
              <w:ind w:left="192" w:hanging="192"/>
              <w:rPr>
                <w:rFonts w:ascii="Times New Roman" w:eastAsia="標楷體" w:hAnsi="Times New Roman"/>
                <w:color w:val="000000"/>
                <w:szCs w:val="24"/>
              </w:rPr>
            </w:pPr>
            <w:r>
              <w:rPr>
                <w:rFonts w:ascii="Times New Roman" w:eastAsia="標楷體" w:hAnsi="Times New Roman"/>
                <w:color w:val="000000"/>
                <w:szCs w:val="24"/>
              </w:rPr>
              <w:t>3.</w:t>
            </w:r>
            <w:r>
              <w:rPr>
                <w:rFonts w:ascii="Times New Roman" w:eastAsia="標楷體" w:hAnsi="Times New Roman"/>
                <w:color w:val="000000"/>
                <w:szCs w:val="24"/>
              </w:rPr>
              <w:t>近</w:t>
            </w:r>
            <w:r>
              <w:rPr>
                <w:rFonts w:ascii="Times New Roman" w:eastAsia="標楷體" w:hAnsi="Times New Roman"/>
                <w:color w:val="000000"/>
                <w:szCs w:val="24"/>
              </w:rPr>
              <w:t>3</w:t>
            </w:r>
            <w:r>
              <w:rPr>
                <w:rFonts w:ascii="Times New Roman" w:eastAsia="標楷體" w:hAnsi="Times New Roman"/>
                <w:color w:val="000000"/>
                <w:szCs w:val="24"/>
              </w:rPr>
              <w:t>年獲得國內外相關研發創新獎項、認證或補助情形。</w:t>
            </w:r>
          </w:p>
        </w:tc>
      </w:tr>
      <w:tr w:rsidR="00174CE7">
        <w:trPr>
          <w:trHeight w:val="397"/>
          <w:jc w:val="center"/>
        </w:trPr>
        <w:tc>
          <w:tcPr>
            <w:tcW w:w="15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04" w:hanging="504"/>
              <w:rPr>
                <w:rFonts w:ascii="Times New Roman" w:eastAsia="標楷體" w:hAnsi="Times New Roman"/>
                <w:color w:val="000000"/>
                <w:szCs w:val="24"/>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pPr>
            <w:r>
              <w:rPr>
                <w:rFonts w:ascii="Times New Roman" w:eastAsia="標楷體" w:hAnsi="Times New Roman"/>
                <w:color w:val="000000"/>
              </w:rPr>
              <w:t>四、發展潛力</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320" w:lineRule="exact"/>
              <w:ind w:left="-50" w:right="-82"/>
              <w:jc w:val="both"/>
              <w:rPr>
                <w:rFonts w:ascii="Times New Roman" w:eastAsia="標楷體" w:hAnsi="Times New Roman"/>
                <w:b/>
                <w:color w:val="000000"/>
              </w:rPr>
            </w:pP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pacing w:line="320" w:lineRule="exact"/>
              <w:ind w:left="0" w:hanging="2"/>
              <w:jc w:val="both"/>
              <w:rPr>
                <w:rFonts w:ascii="Times New Roman" w:eastAsia="標楷體" w:hAnsi="Times New Roman"/>
                <w:color w:val="000000"/>
                <w:szCs w:val="24"/>
              </w:rPr>
            </w:pPr>
            <w:r>
              <w:rPr>
                <w:rFonts w:ascii="Times New Roman" w:eastAsia="標楷體" w:hAnsi="Times New Roman"/>
                <w:color w:val="000000"/>
                <w:szCs w:val="24"/>
              </w:rPr>
              <w:t>具備未來研發創新策略規劃與佈局。</w:t>
            </w:r>
          </w:p>
        </w:tc>
      </w:tr>
      <w:tr w:rsidR="00174CE7">
        <w:trPr>
          <w:trHeight w:val="20"/>
          <w:jc w:val="center"/>
        </w:trPr>
        <w:tc>
          <w:tcPr>
            <w:tcW w:w="1568"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pStyle w:val="a4"/>
              <w:spacing w:line="320" w:lineRule="exact"/>
              <w:ind w:left="458" w:hanging="506"/>
              <w:jc w:val="both"/>
            </w:pPr>
            <w:r>
              <w:rPr>
                <w:rFonts w:ascii="Times New Roman" w:eastAsia="標楷體" w:hAnsi="Times New Roman"/>
                <w:color w:val="000000"/>
                <w:szCs w:val="24"/>
              </w:rPr>
              <w:t>肆、品牌</w:t>
            </w:r>
            <w:r>
              <w:rPr>
                <w:rFonts w:ascii="Times New Roman" w:eastAsia="標楷體" w:hAnsi="Times New Roman"/>
                <w:color w:val="000000"/>
                <w:szCs w:val="24"/>
              </w:rPr>
              <w:t>(</w:t>
            </w:r>
            <w:r>
              <w:rPr>
                <w:rFonts w:ascii="Times New Roman" w:eastAsia="標楷體" w:hAnsi="Times New Roman"/>
                <w:color w:val="000000"/>
                <w:szCs w:val="24"/>
              </w:rPr>
              <w:t>企業或產品</w:t>
            </w:r>
            <w:r>
              <w:rPr>
                <w:rFonts w:ascii="Times New Roman" w:eastAsia="標楷體" w:hAnsi="Times New Roman"/>
                <w:color w:val="000000"/>
              </w:rPr>
              <w:t>品牌經營方式及其成效</w:t>
            </w:r>
            <w:r>
              <w:rPr>
                <w:rFonts w:ascii="Times New Roman" w:eastAsia="標楷體" w:hAnsi="Times New Roman"/>
                <w:color w:val="000000"/>
                <w:szCs w:val="24"/>
              </w:rPr>
              <w:t>)</w:t>
            </w: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一、品牌發展策略</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jc w:val="center"/>
            </w:pPr>
            <w:r>
              <w:rPr>
                <w:rFonts w:ascii="Times New Roman" w:eastAsia="標楷體" w:hAnsi="Times New Roman"/>
                <w:color w:val="000000"/>
                <w:szCs w:val="24"/>
              </w:rPr>
              <w:t>20</w:t>
            </w: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成為全球或區域性領導品牌之策略規劃。</w:t>
            </w:r>
          </w:p>
          <w:p w:rsidR="00174CE7" w:rsidRDefault="00DE4B97">
            <w:pPr>
              <w:pStyle w:val="a4"/>
              <w:ind w:left="0" w:hanging="2"/>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具明確之品牌定位與目標市場。</w:t>
            </w:r>
            <w:r>
              <w:rPr>
                <w:rFonts w:ascii="Times New Roman" w:eastAsia="標楷體" w:hAnsi="Times New Roman"/>
                <w:color w:val="000000"/>
                <w:szCs w:val="24"/>
              </w:rPr>
              <w:t xml:space="preserve"> </w:t>
            </w:r>
          </w:p>
        </w:tc>
      </w:tr>
      <w:tr w:rsidR="00174CE7">
        <w:trPr>
          <w:trHeight w:val="20"/>
          <w:jc w:val="center"/>
        </w:trPr>
        <w:tc>
          <w:tcPr>
            <w:tcW w:w="15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二、品牌發展投入</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pStyle w:val="a4"/>
              <w:snapToGrid w:val="0"/>
              <w:spacing w:line="290" w:lineRule="exact"/>
              <w:ind w:left="240" w:hanging="240"/>
              <w:jc w:val="center"/>
              <w:rPr>
                <w:rFonts w:ascii="Times New Roman" w:eastAsia="標楷體" w:hAnsi="Times New Roman"/>
                <w:color w:val="000000"/>
                <w:szCs w:val="24"/>
              </w:rPr>
            </w:pP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品牌經營投入經費占公司總營收比例較同業為高。</w:t>
            </w:r>
          </w:p>
          <w:p w:rsidR="00174CE7" w:rsidRDefault="00DE4B97">
            <w:pPr>
              <w:spacing w:line="290" w:lineRule="exact"/>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品牌經營投入人力。</w:t>
            </w:r>
          </w:p>
        </w:tc>
      </w:tr>
      <w:tr w:rsidR="00174CE7">
        <w:trPr>
          <w:trHeight w:val="332"/>
          <w:jc w:val="center"/>
        </w:trPr>
        <w:tc>
          <w:tcPr>
            <w:tcW w:w="15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三、品牌發展成效</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jc w:val="center"/>
              <w:rPr>
                <w:rFonts w:ascii="Times New Roman" w:eastAsia="標楷體" w:hAnsi="Times New Roman"/>
                <w:color w:val="000000"/>
                <w:szCs w:val="24"/>
              </w:rPr>
            </w:pP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spacing w:line="290" w:lineRule="exact"/>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品牌市占率、知名度、忠誠度或指名度。</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近</w:t>
            </w:r>
            <w:r>
              <w:rPr>
                <w:rFonts w:ascii="Times New Roman" w:eastAsia="標楷體" w:hAnsi="Times New Roman"/>
                <w:color w:val="000000"/>
                <w:szCs w:val="24"/>
              </w:rPr>
              <w:t>3</w:t>
            </w:r>
            <w:r>
              <w:rPr>
                <w:rFonts w:ascii="Times New Roman" w:eastAsia="標楷體" w:hAnsi="Times New Roman"/>
                <w:color w:val="000000"/>
                <w:szCs w:val="24"/>
              </w:rPr>
              <w:t>年獲得國內外相關品牌獎項情形。</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3.</w:t>
            </w:r>
            <w:r>
              <w:rPr>
                <w:rFonts w:ascii="Times New Roman" w:eastAsia="標楷體" w:hAnsi="Times New Roman"/>
                <w:color w:val="000000"/>
                <w:szCs w:val="24"/>
              </w:rPr>
              <w:t>品牌在</w:t>
            </w:r>
            <w:proofErr w:type="gramStart"/>
            <w:r>
              <w:rPr>
                <w:rFonts w:ascii="Times New Roman" w:eastAsia="標楷體" w:hAnsi="Times New Roman"/>
                <w:color w:val="000000"/>
                <w:szCs w:val="24"/>
              </w:rPr>
              <w:t>國際間的授權</w:t>
            </w:r>
            <w:proofErr w:type="gramEnd"/>
            <w:r>
              <w:rPr>
                <w:rFonts w:ascii="Times New Roman" w:eastAsia="標楷體" w:hAnsi="Times New Roman"/>
                <w:color w:val="000000"/>
                <w:szCs w:val="24"/>
              </w:rPr>
              <w:t>狀況</w:t>
            </w:r>
            <w:r>
              <w:rPr>
                <w:rFonts w:ascii="Times New Roman" w:eastAsia="標楷體" w:hAnsi="Times New Roman"/>
                <w:color w:val="000000"/>
                <w:szCs w:val="24"/>
              </w:rPr>
              <w:t>(</w:t>
            </w:r>
            <w:r>
              <w:rPr>
                <w:rFonts w:ascii="Times New Roman" w:eastAsia="標楷體" w:hAnsi="Times New Roman"/>
                <w:color w:val="000000"/>
                <w:szCs w:val="24"/>
              </w:rPr>
              <w:t>含授權的起始年度、授權的國家數量等</w:t>
            </w:r>
            <w:r>
              <w:rPr>
                <w:rFonts w:ascii="Times New Roman" w:eastAsia="標楷體" w:hAnsi="Times New Roman"/>
                <w:color w:val="000000"/>
                <w:szCs w:val="24"/>
              </w:rPr>
              <w:t>)</w:t>
            </w:r>
            <w:r>
              <w:rPr>
                <w:rFonts w:ascii="Times New Roman" w:eastAsia="標楷體" w:hAnsi="Times New Roman"/>
                <w:color w:val="000000"/>
                <w:szCs w:val="24"/>
              </w:rPr>
              <w:t>。</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4.</w:t>
            </w:r>
            <w:r>
              <w:rPr>
                <w:rFonts w:ascii="Times New Roman" w:eastAsia="標楷體" w:hAnsi="Times New Roman"/>
                <w:color w:val="000000"/>
                <w:szCs w:val="24"/>
              </w:rPr>
              <w:t>品牌在商標申請與專利註冊情形</w:t>
            </w:r>
            <w:r>
              <w:rPr>
                <w:rFonts w:ascii="Times New Roman" w:eastAsia="標楷體" w:hAnsi="Times New Roman"/>
                <w:color w:val="000000"/>
                <w:szCs w:val="24"/>
              </w:rPr>
              <w:t>(</w:t>
            </w:r>
            <w:r>
              <w:rPr>
                <w:rFonts w:ascii="Times New Roman" w:eastAsia="標楷體" w:hAnsi="Times New Roman"/>
                <w:color w:val="000000"/>
                <w:szCs w:val="24"/>
              </w:rPr>
              <w:t>註冊國家、類別</w:t>
            </w:r>
            <w:r>
              <w:rPr>
                <w:rFonts w:ascii="Times New Roman" w:eastAsia="標楷體" w:hAnsi="Times New Roman"/>
                <w:color w:val="000000"/>
                <w:szCs w:val="24"/>
              </w:rPr>
              <w:t>)</w:t>
            </w:r>
            <w:r>
              <w:rPr>
                <w:rFonts w:ascii="Times New Roman" w:eastAsia="標楷體" w:hAnsi="Times New Roman"/>
                <w:color w:val="000000"/>
                <w:szCs w:val="24"/>
              </w:rPr>
              <w:t>。</w:t>
            </w:r>
          </w:p>
          <w:p w:rsidR="00174CE7" w:rsidRDefault="00DE4B97">
            <w:pPr>
              <w:pStyle w:val="a4"/>
              <w:snapToGrid w:val="0"/>
              <w:spacing w:line="290" w:lineRule="exact"/>
              <w:ind w:left="192" w:hanging="192"/>
            </w:pPr>
            <w:r>
              <w:rPr>
                <w:rFonts w:ascii="Times New Roman" w:eastAsia="標楷體" w:hAnsi="Times New Roman"/>
                <w:color w:val="000000"/>
                <w:szCs w:val="24"/>
              </w:rPr>
              <w:t>5.</w:t>
            </w:r>
            <w:r>
              <w:rPr>
                <w:rFonts w:ascii="Times New Roman" w:eastAsia="標楷體" w:hAnsi="Times New Roman"/>
                <w:color w:val="000000"/>
                <w:szCs w:val="24"/>
              </w:rPr>
              <w:t>國內外直營或加盟授權的</w:t>
            </w:r>
            <w:r>
              <w:rPr>
                <w:rFonts w:ascii="Times New Roman" w:eastAsia="標楷體" w:hAnsi="Times New Roman" w:cs="Arial"/>
                <w:color w:val="000000"/>
                <w:szCs w:val="24"/>
              </w:rPr>
              <w:t>合約</w:t>
            </w:r>
            <w:r>
              <w:rPr>
                <w:rFonts w:ascii="Times New Roman" w:eastAsia="標楷體" w:hAnsi="Times New Roman"/>
                <w:color w:val="000000"/>
                <w:szCs w:val="24"/>
              </w:rPr>
              <w:t>年度及店數情形。</w:t>
            </w:r>
          </w:p>
        </w:tc>
      </w:tr>
      <w:tr w:rsidR="00174CE7">
        <w:trPr>
          <w:trHeight w:val="397"/>
          <w:jc w:val="center"/>
        </w:trPr>
        <w:tc>
          <w:tcPr>
            <w:tcW w:w="1568"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pPr>
            <w:r>
              <w:rPr>
                <w:rFonts w:ascii="Times New Roman" w:eastAsia="標楷體" w:hAnsi="Times New Roman"/>
                <w:color w:val="000000"/>
              </w:rPr>
              <w:t>四、發展潛力</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320" w:lineRule="exact"/>
              <w:ind w:left="252" w:right="-82" w:hanging="360"/>
              <w:jc w:val="both"/>
              <w:rPr>
                <w:rFonts w:ascii="Times New Roman" w:eastAsia="標楷體" w:hAnsi="Times New Roman"/>
                <w:color w:val="000000"/>
              </w:rPr>
            </w:pP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spacing w:line="290" w:lineRule="exact"/>
              <w:rPr>
                <w:rFonts w:ascii="Times New Roman" w:eastAsia="標楷體" w:hAnsi="Times New Roman"/>
                <w:color w:val="000000"/>
                <w:szCs w:val="24"/>
              </w:rPr>
            </w:pPr>
            <w:r>
              <w:rPr>
                <w:rFonts w:ascii="Times New Roman" w:eastAsia="標楷體" w:hAnsi="Times New Roman"/>
                <w:color w:val="000000"/>
                <w:szCs w:val="24"/>
              </w:rPr>
              <w:t>具備未來品牌發展策略規劃與作法。</w:t>
            </w:r>
          </w:p>
        </w:tc>
      </w:tr>
      <w:tr w:rsidR="00174CE7">
        <w:trPr>
          <w:trHeight w:val="20"/>
          <w:jc w:val="center"/>
        </w:trPr>
        <w:tc>
          <w:tcPr>
            <w:tcW w:w="1568" w:type="dxa"/>
            <w:vMerge w:val="restart"/>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58" w:hanging="358"/>
            </w:pPr>
            <w:r>
              <w:rPr>
                <w:rFonts w:ascii="Times New Roman" w:eastAsia="標楷體" w:hAnsi="Times New Roman"/>
                <w:color w:val="000000"/>
                <w:szCs w:val="24"/>
              </w:rPr>
              <w:t>伍、顧客與市場</w:t>
            </w:r>
            <w:r>
              <w:rPr>
                <w:rFonts w:ascii="Times New Roman" w:eastAsia="標楷體" w:hAnsi="Times New Roman"/>
                <w:color w:val="000000"/>
                <w:szCs w:val="24"/>
              </w:rPr>
              <w:t>(</w:t>
            </w:r>
            <w:r>
              <w:rPr>
                <w:rFonts w:ascii="Times New Roman" w:eastAsia="標楷體" w:hAnsi="Times New Roman"/>
                <w:color w:val="000000"/>
                <w:szCs w:val="24"/>
              </w:rPr>
              <w:t>以國內為主要經營或生產基地，</w:t>
            </w:r>
            <w:r>
              <w:rPr>
                <w:rFonts w:eastAsia="標楷體"/>
                <w:color w:val="000000"/>
              </w:rPr>
              <w:t>積極</w:t>
            </w:r>
            <w:r>
              <w:rPr>
                <w:rFonts w:ascii="Times New Roman" w:eastAsia="標楷體" w:hAnsi="Times New Roman"/>
                <w:color w:val="000000"/>
                <w:szCs w:val="24"/>
              </w:rPr>
              <w:t>掌握國際市場及通路</w:t>
            </w:r>
            <w:r>
              <w:rPr>
                <w:rFonts w:ascii="Times New Roman" w:eastAsia="標楷體" w:hAnsi="Times New Roman"/>
                <w:color w:val="000000"/>
                <w:szCs w:val="24"/>
              </w:rPr>
              <w:t>)</w:t>
            </w: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一、顧客關係管理</w:t>
            </w:r>
          </w:p>
        </w:tc>
        <w:tc>
          <w:tcPr>
            <w:tcW w:w="850" w:type="dxa"/>
            <w:vMerge w:val="restart"/>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jc w:val="center"/>
              <w:rPr>
                <w:rFonts w:ascii="Times New Roman" w:eastAsia="標楷體" w:hAnsi="Times New Roman"/>
                <w:color w:val="000000"/>
                <w:szCs w:val="24"/>
              </w:rPr>
            </w:pPr>
            <w:r>
              <w:rPr>
                <w:rFonts w:ascii="Times New Roman" w:eastAsia="標楷體" w:hAnsi="Times New Roman"/>
                <w:color w:val="000000"/>
                <w:szCs w:val="24"/>
              </w:rPr>
              <w:t>20</w:t>
            </w: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具備主要消費客群之經營。</w:t>
            </w:r>
          </w:p>
          <w:p w:rsidR="00174CE7" w:rsidRDefault="00DE4B97">
            <w:pPr>
              <w:pStyle w:val="a4"/>
              <w:snapToGrid w:val="0"/>
              <w:spacing w:line="290" w:lineRule="exact"/>
              <w:ind w:left="192" w:hanging="192"/>
            </w:pPr>
            <w:r>
              <w:rPr>
                <w:rFonts w:ascii="Times New Roman" w:eastAsia="標楷體" w:hAnsi="Times New Roman"/>
                <w:bCs/>
                <w:color w:val="000000"/>
                <w:szCs w:val="24"/>
              </w:rPr>
              <w:t>2.</w:t>
            </w:r>
            <w:r>
              <w:rPr>
                <w:rFonts w:ascii="Times New Roman" w:eastAsia="標楷體" w:hAnsi="Times New Roman"/>
                <w:color w:val="000000"/>
                <w:szCs w:val="24"/>
              </w:rPr>
              <w:t>會員數、</w:t>
            </w:r>
            <w:r>
              <w:rPr>
                <w:rFonts w:ascii="Times New Roman" w:eastAsia="標楷體" w:hAnsi="Times New Roman"/>
                <w:bCs/>
                <w:color w:val="000000"/>
                <w:szCs w:val="24"/>
              </w:rPr>
              <w:t>顧客回流率、</w:t>
            </w:r>
            <w:r>
              <w:rPr>
                <w:rFonts w:ascii="Times New Roman" w:eastAsia="標楷體" w:hAnsi="Times New Roman"/>
                <w:color w:val="000000"/>
                <w:szCs w:val="24"/>
              </w:rPr>
              <w:t>滿意度</w:t>
            </w:r>
            <w:r>
              <w:rPr>
                <w:rFonts w:ascii="Times New Roman" w:eastAsia="標楷體" w:hAnsi="Times New Roman"/>
                <w:bCs/>
                <w:color w:val="000000"/>
                <w:szCs w:val="24"/>
              </w:rPr>
              <w:t>或</w:t>
            </w:r>
            <w:proofErr w:type="gramStart"/>
            <w:r>
              <w:rPr>
                <w:rFonts w:ascii="Times New Roman" w:eastAsia="標楷體" w:hAnsi="Times New Roman"/>
                <w:bCs/>
                <w:color w:val="000000"/>
                <w:szCs w:val="24"/>
              </w:rPr>
              <w:t>回購率較</w:t>
            </w:r>
            <w:proofErr w:type="gramEnd"/>
            <w:r>
              <w:rPr>
                <w:rFonts w:ascii="Times New Roman" w:eastAsia="標楷體" w:hAnsi="Times New Roman"/>
                <w:bCs/>
                <w:color w:val="000000"/>
                <w:szCs w:val="24"/>
              </w:rPr>
              <w:t>同業為高。</w:t>
            </w:r>
          </w:p>
        </w:tc>
      </w:tr>
      <w:tr w:rsidR="00174CE7">
        <w:trPr>
          <w:trHeight w:val="20"/>
          <w:jc w:val="center"/>
        </w:trPr>
        <w:tc>
          <w:tcPr>
            <w:tcW w:w="1568"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二、市場通路發展策略</w:t>
            </w:r>
          </w:p>
        </w:tc>
        <w:tc>
          <w:tcPr>
            <w:tcW w:w="850"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174CE7">
            <w:pPr>
              <w:pStyle w:val="a4"/>
              <w:snapToGrid w:val="0"/>
              <w:spacing w:line="290" w:lineRule="exact"/>
              <w:ind w:left="192" w:hanging="192"/>
              <w:rPr>
                <w:rFonts w:ascii="Times New Roman" w:eastAsia="標楷體" w:hAnsi="Times New Roman"/>
                <w:color w:val="000000"/>
                <w:szCs w:val="24"/>
              </w:rPr>
            </w:pP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貼近並全面掌握客戶，以建立子公司或其他有效服務方式，掌握經銷通路及客戶關係。</w:t>
            </w:r>
          </w:p>
          <w:p w:rsidR="00174CE7" w:rsidRDefault="00DE4B97">
            <w:pPr>
              <w:pStyle w:val="a4"/>
              <w:snapToGrid w:val="0"/>
              <w:spacing w:line="290" w:lineRule="exact"/>
              <w:ind w:left="192" w:hanging="192"/>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於目標市場自行設立據點或運用合資、授權方式，來解決文化差異與國際管理。</w:t>
            </w:r>
          </w:p>
        </w:tc>
      </w:tr>
      <w:tr w:rsidR="00174CE7">
        <w:trPr>
          <w:trHeight w:val="20"/>
          <w:jc w:val="center"/>
        </w:trPr>
        <w:tc>
          <w:tcPr>
            <w:tcW w:w="1568"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三、顧客與市場經營成效</w:t>
            </w:r>
          </w:p>
        </w:tc>
        <w:tc>
          <w:tcPr>
            <w:tcW w:w="850"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174CE7">
            <w:pPr>
              <w:pStyle w:val="a4"/>
              <w:snapToGrid w:val="0"/>
              <w:spacing w:line="290" w:lineRule="exact"/>
              <w:ind w:left="0"/>
              <w:rPr>
                <w:rFonts w:ascii="Times New Roman" w:eastAsia="標楷體" w:hAnsi="Times New Roman"/>
                <w:color w:val="000000"/>
                <w:szCs w:val="24"/>
              </w:rPr>
            </w:pP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0"/>
              <w:rPr>
                <w:rFonts w:ascii="Times New Roman" w:eastAsia="標楷體" w:hAnsi="Times New Roman"/>
                <w:color w:val="000000"/>
                <w:szCs w:val="24"/>
              </w:rPr>
            </w:pPr>
            <w:r>
              <w:rPr>
                <w:rFonts w:ascii="Times New Roman" w:eastAsia="標楷體" w:hAnsi="Times New Roman"/>
                <w:color w:val="000000"/>
                <w:szCs w:val="24"/>
              </w:rPr>
              <w:t>1.</w:t>
            </w:r>
            <w:r>
              <w:rPr>
                <w:rFonts w:ascii="Times New Roman" w:eastAsia="標楷體" w:hAnsi="Times New Roman"/>
                <w:color w:val="000000"/>
                <w:szCs w:val="24"/>
              </w:rPr>
              <w:t>已有相當比例營收來自國外市場。</w:t>
            </w:r>
          </w:p>
          <w:p w:rsidR="00174CE7" w:rsidRDefault="00DE4B97">
            <w:pPr>
              <w:pStyle w:val="a4"/>
              <w:snapToGrid w:val="0"/>
              <w:spacing w:line="290" w:lineRule="exact"/>
              <w:ind w:left="0"/>
              <w:rPr>
                <w:rFonts w:ascii="Times New Roman" w:eastAsia="標楷體" w:hAnsi="Times New Roman"/>
                <w:color w:val="000000"/>
                <w:szCs w:val="24"/>
              </w:rPr>
            </w:pPr>
            <w:r>
              <w:rPr>
                <w:rFonts w:ascii="Times New Roman" w:eastAsia="標楷體" w:hAnsi="Times New Roman"/>
                <w:color w:val="000000"/>
                <w:szCs w:val="24"/>
              </w:rPr>
              <w:t>2.</w:t>
            </w:r>
            <w:r>
              <w:rPr>
                <w:rFonts w:ascii="Times New Roman" w:eastAsia="標楷體" w:hAnsi="Times New Roman"/>
                <w:color w:val="000000"/>
                <w:szCs w:val="24"/>
              </w:rPr>
              <w:t>近</w:t>
            </w:r>
            <w:r>
              <w:rPr>
                <w:rFonts w:ascii="Times New Roman" w:eastAsia="標楷體" w:hAnsi="Times New Roman"/>
                <w:color w:val="000000"/>
                <w:szCs w:val="24"/>
              </w:rPr>
              <w:t>3</w:t>
            </w:r>
            <w:r>
              <w:rPr>
                <w:rFonts w:ascii="Times New Roman" w:eastAsia="標楷體" w:hAnsi="Times New Roman"/>
                <w:color w:val="000000"/>
                <w:szCs w:val="24"/>
              </w:rPr>
              <w:t>年獲利與營收成長情形良好。</w:t>
            </w:r>
          </w:p>
        </w:tc>
      </w:tr>
      <w:tr w:rsidR="00174CE7">
        <w:trPr>
          <w:trHeight w:val="20"/>
          <w:jc w:val="center"/>
        </w:trPr>
        <w:tc>
          <w:tcPr>
            <w:tcW w:w="1568"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7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rPr>
                <w:rFonts w:ascii="Times New Roman" w:eastAsia="標楷體" w:hAnsi="Times New Roman"/>
                <w:color w:val="000000"/>
                <w:szCs w:val="24"/>
              </w:rPr>
            </w:pPr>
            <w:r>
              <w:rPr>
                <w:rFonts w:ascii="Times New Roman" w:eastAsia="標楷體" w:hAnsi="Times New Roman"/>
                <w:color w:val="000000"/>
                <w:szCs w:val="24"/>
              </w:rPr>
              <w:t>四、主要經營或生產基地</w:t>
            </w:r>
          </w:p>
        </w:tc>
        <w:tc>
          <w:tcPr>
            <w:tcW w:w="850"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174CE7">
            <w:pPr>
              <w:pStyle w:val="a4"/>
              <w:snapToGrid w:val="0"/>
              <w:spacing w:line="290" w:lineRule="exact"/>
              <w:ind w:left="0"/>
              <w:rPr>
                <w:rFonts w:ascii="Times New Roman" w:eastAsia="標楷體" w:hAnsi="Times New Roman"/>
                <w:color w:val="000000"/>
                <w:szCs w:val="24"/>
              </w:rPr>
            </w:pPr>
          </w:p>
        </w:tc>
        <w:tc>
          <w:tcPr>
            <w:tcW w:w="510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0"/>
              <w:rPr>
                <w:rFonts w:ascii="Times New Roman" w:eastAsia="標楷體" w:hAnsi="Times New Roman"/>
                <w:color w:val="000000"/>
                <w:szCs w:val="24"/>
              </w:rPr>
            </w:pPr>
            <w:r>
              <w:rPr>
                <w:rFonts w:ascii="Times New Roman" w:eastAsia="標楷體" w:hAnsi="Times New Roman"/>
                <w:color w:val="000000"/>
                <w:szCs w:val="24"/>
              </w:rPr>
              <w:t>以國內為主要決策中心或價值創造基地，企業經營基地設置於國內，僱用在地勞工，創造在地就業機會，並可帶動上中下游關聯企業成長。</w:t>
            </w:r>
          </w:p>
        </w:tc>
      </w:tr>
      <w:tr w:rsidR="00174CE7">
        <w:trPr>
          <w:trHeight w:val="397"/>
          <w:jc w:val="center"/>
        </w:trPr>
        <w:tc>
          <w:tcPr>
            <w:tcW w:w="1568"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174CE7">
            <w:pPr>
              <w:spacing w:line="290" w:lineRule="exact"/>
              <w:ind w:left="576" w:hanging="576"/>
              <w:jc w:val="both"/>
              <w:rPr>
                <w:rFonts w:ascii="Times New Roman" w:eastAsia="標楷體" w:hAnsi="Times New Roman"/>
                <w:color w:val="000000"/>
                <w:szCs w:val="24"/>
              </w:rPr>
            </w:pPr>
          </w:p>
        </w:tc>
        <w:tc>
          <w:tcPr>
            <w:tcW w:w="2170"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DE4B97">
            <w:pPr>
              <w:spacing w:line="290" w:lineRule="exact"/>
              <w:ind w:left="384" w:hanging="384"/>
              <w:jc w:val="both"/>
            </w:pPr>
            <w:r>
              <w:rPr>
                <w:rFonts w:ascii="Times New Roman" w:eastAsia="標楷體" w:hAnsi="Times New Roman"/>
                <w:color w:val="000000"/>
              </w:rPr>
              <w:t>五、發展潛力</w:t>
            </w:r>
          </w:p>
        </w:tc>
        <w:tc>
          <w:tcPr>
            <w:tcW w:w="850" w:type="dxa"/>
            <w:vMerge/>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174CE7" w:rsidRDefault="00174CE7">
            <w:pPr>
              <w:pStyle w:val="a4"/>
              <w:snapToGrid w:val="0"/>
              <w:spacing w:line="290" w:lineRule="exact"/>
              <w:ind w:left="0"/>
              <w:rPr>
                <w:rFonts w:ascii="Times New Roman" w:eastAsia="標楷體" w:hAnsi="Times New Roman"/>
                <w:color w:val="000000"/>
                <w:szCs w:val="24"/>
              </w:rPr>
            </w:pPr>
          </w:p>
        </w:tc>
        <w:tc>
          <w:tcPr>
            <w:tcW w:w="5102"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174CE7" w:rsidRDefault="00DE4B97">
            <w:pPr>
              <w:pStyle w:val="a4"/>
              <w:snapToGrid w:val="0"/>
              <w:spacing w:line="290" w:lineRule="exact"/>
              <w:ind w:left="0"/>
              <w:rPr>
                <w:rFonts w:ascii="Times New Roman" w:eastAsia="標楷體" w:hAnsi="Times New Roman"/>
                <w:color w:val="000000"/>
                <w:szCs w:val="24"/>
              </w:rPr>
            </w:pPr>
            <w:r>
              <w:rPr>
                <w:rFonts w:ascii="Times New Roman" w:eastAsia="標楷體" w:hAnsi="Times New Roman"/>
                <w:color w:val="000000"/>
                <w:szCs w:val="24"/>
              </w:rPr>
              <w:t>具備未來顧客與市場發展策略規劃與作法。</w:t>
            </w:r>
          </w:p>
        </w:tc>
      </w:tr>
    </w:tbl>
    <w:p w:rsidR="00174CE7" w:rsidRDefault="00174CE7">
      <w:pPr>
        <w:spacing w:line="0" w:lineRule="atLeast"/>
        <w:ind w:left="658" w:hanging="658"/>
        <w:jc w:val="both"/>
        <w:rPr>
          <w:rFonts w:ascii="Times New Roman" w:eastAsia="標楷體" w:hAnsi="Times New Roman"/>
          <w:b/>
          <w:color w:val="000000"/>
          <w:szCs w:val="24"/>
        </w:rPr>
      </w:pPr>
    </w:p>
    <w:p w:rsidR="00174CE7" w:rsidRDefault="00DE4B97">
      <w:pPr>
        <w:spacing w:before="120"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若申請企業滿足以下條件，審查時予以額外加分：</w:t>
      </w:r>
    </w:p>
    <w:p w:rsidR="00174CE7" w:rsidRDefault="00DE4B97">
      <w:pPr>
        <w:spacing w:line="440" w:lineRule="exact"/>
        <w:ind w:left="1173" w:hanging="213"/>
        <w:rPr>
          <w:rFonts w:ascii="Times New Roman" w:eastAsia="標楷體" w:hAnsi="Times New Roman"/>
          <w:color w:val="000000"/>
          <w:sz w:val="28"/>
          <w:szCs w:val="28"/>
        </w:rPr>
      </w:pPr>
      <w:r>
        <w:rPr>
          <w:rFonts w:ascii="Times New Roman" w:eastAsia="標楷體" w:hAnsi="Times New Roman"/>
          <w:color w:val="000000"/>
          <w:sz w:val="28"/>
          <w:szCs w:val="28"/>
        </w:rPr>
        <w:t>1.</w:t>
      </w:r>
      <w:r>
        <w:rPr>
          <w:rFonts w:ascii="Times New Roman" w:eastAsia="標楷體" w:hAnsi="Times New Roman"/>
          <w:color w:val="000000"/>
          <w:sz w:val="28"/>
          <w:szCs w:val="28"/>
        </w:rPr>
        <w:t>由中央目的事業主管機關、地方政府或相關產業公</w:t>
      </w:r>
      <w:r>
        <w:rPr>
          <w:rFonts w:ascii="Times New Roman" w:eastAsia="標楷體" w:hAnsi="Times New Roman"/>
          <w:color w:val="000000"/>
          <w:sz w:val="28"/>
          <w:szCs w:val="28"/>
        </w:rPr>
        <w:t>(</w:t>
      </w:r>
      <w:r>
        <w:rPr>
          <w:rFonts w:ascii="Times New Roman" w:eastAsia="標楷體" w:hAnsi="Times New Roman"/>
          <w:color w:val="000000"/>
          <w:sz w:val="28"/>
          <w:szCs w:val="28"/>
        </w:rPr>
        <w:t>協</w:t>
      </w:r>
      <w:r>
        <w:rPr>
          <w:rFonts w:ascii="Times New Roman" w:eastAsia="標楷體" w:hAnsi="Times New Roman"/>
          <w:color w:val="000000"/>
          <w:sz w:val="28"/>
          <w:szCs w:val="28"/>
        </w:rPr>
        <w:t>)</w:t>
      </w:r>
      <w:r>
        <w:rPr>
          <w:rFonts w:ascii="Times New Roman" w:eastAsia="標楷體" w:hAnsi="Times New Roman"/>
          <w:color w:val="000000"/>
          <w:sz w:val="28"/>
          <w:szCs w:val="28"/>
        </w:rPr>
        <w:t>會推薦者，得加計</w:t>
      </w:r>
      <w:r>
        <w:rPr>
          <w:rFonts w:ascii="Times New Roman" w:eastAsia="標楷體" w:hAnsi="Times New Roman"/>
          <w:color w:val="000000"/>
          <w:sz w:val="28"/>
          <w:szCs w:val="28"/>
        </w:rPr>
        <w:t>1</w:t>
      </w:r>
      <w:r>
        <w:rPr>
          <w:rFonts w:ascii="Times New Roman" w:eastAsia="標楷體" w:hAnsi="Times New Roman"/>
          <w:color w:val="000000"/>
          <w:sz w:val="28"/>
          <w:szCs w:val="28"/>
        </w:rPr>
        <w:t>分。</w:t>
      </w:r>
    </w:p>
    <w:p w:rsidR="00174CE7" w:rsidRDefault="00DE4B97">
      <w:pPr>
        <w:spacing w:line="440" w:lineRule="exact"/>
        <w:ind w:left="1173" w:hanging="213"/>
      </w:pPr>
      <w:r>
        <w:rPr>
          <w:rFonts w:ascii="Times New Roman" w:eastAsia="標楷體" w:hAnsi="Times New Roman"/>
          <w:color w:val="000000"/>
          <w:sz w:val="28"/>
          <w:szCs w:val="28"/>
        </w:rPr>
        <w:t>2.</w:t>
      </w:r>
      <w:r>
        <w:rPr>
          <w:rFonts w:ascii="Times New Roman" w:eastAsia="標楷體" w:hAnsi="Times New Roman"/>
          <w:color w:val="000000"/>
          <w:sz w:val="28"/>
          <w:szCs w:val="28"/>
        </w:rPr>
        <w:t>企業成立</w:t>
      </w:r>
      <w:r>
        <w:rPr>
          <w:rFonts w:ascii="Times New Roman" w:eastAsia="標楷體" w:hAnsi="Times New Roman"/>
          <w:color w:val="000000"/>
          <w:sz w:val="28"/>
          <w:szCs w:val="28"/>
        </w:rPr>
        <w:t>10</w:t>
      </w:r>
      <w:r>
        <w:rPr>
          <w:rFonts w:ascii="Times New Roman" w:eastAsia="標楷體" w:hAnsi="Times New Roman"/>
          <w:color w:val="000000"/>
          <w:sz w:val="28"/>
          <w:szCs w:val="28"/>
        </w:rPr>
        <w:t>年以上者，得加計</w:t>
      </w:r>
      <w:r>
        <w:rPr>
          <w:rFonts w:ascii="Times New Roman" w:eastAsia="標楷體" w:hAnsi="Times New Roman"/>
          <w:color w:val="000000"/>
          <w:sz w:val="28"/>
          <w:szCs w:val="28"/>
        </w:rPr>
        <w:t>2</w:t>
      </w:r>
      <w:r>
        <w:rPr>
          <w:rFonts w:ascii="Times New Roman" w:eastAsia="標楷體" w:hAnsi="Times New Roman"/>
          <w:color w:val="000000"/>
          <w:sz w:val="28"/>
          <w:szCs w:val="28"/>
        </w:rPr>
        <w:t>分。</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三</w:t>
      </w:r>
      <w:r>
        <w:rPr>
          <w:rFonts w:ascii="Times New Roman" w:eastAsia="標楷體" w:hAnsi="Times New Roman"/>
          <w:color w:val="000000"/>
          <w:sz w:val="28"/>
          <w:szCs w:val="28"/>
        </w:rPr>
        <w:t>)</w:t>
      </w:r>
      <w:r>
        <w:rPr>
          <w:rFonts w:ascii="Times New Roman" w:eastAsia="標楷體" w:hAnsi="Times New Roman"/>
          <w:color w:val="000000"/>
          <w:sz w:val="28"/>
          <w:szCs w:val="28"/>
        </w:rPr>
        <w:t>獲選卓越中堅企業者，評選結果須達</w:t>
      </w:r>
      <w:r>
        <w:rPr>
          <w:rFonts w:ascii="Times New Roman" w:eastAsia="標楷體" w:hAnsi="Times New Roman"/>
          <w:color w:val="000000"/>
          <w:sz w:val="28"/>
          <w:szCs w:val="28"/>
        </w:rPr>
        <w:t>80</w:t>
      </w:r>
      <w:r>
        <w:rPr>
          <w:rFonts w:ascii="Times New Roman" w:eastAsia="標楷體" w:hAnsi="Times New Roman"/>
          <w:color w:val="000000"/>
          <w:sz w:val="28"/>
          <w:szCs w:val="28"/>
        </w:rPr>
        <w:t>分以上；獲選潛力中堅企業者，其評選結果須達</w:t>
      </w:r>
      <w:r>
        <w:rPr>
          <w:rFonts w:ascii="Times New Roman" w:eastAsia="標楷體" w:hAnsi="Times New Roman"/>
          <w:color w:val="000000"/>
          <w:sz w:val="28"/>
          <w:szCs w:val="28"/>
        </w:rPr>
        <w:t>70</w:t>
      </w:r>
      <w:r>
        <w:rPr>
          <w:rFonts w:ascii="Times New Roman" w:eastAsia="標楷體" w:hAnsi="Times New Roman"/>
          <w:color w:val="000000"/>
          <w:sz w:val="28"/>
          <w:szCs w:val="28"/>
        </w:rPr>
        <w:t>分以上。</w:t>
      </w:r>
    </w:p>
    <w:p w:rsidR="00174CE7" w:rsidRDefault="00DE4B97">
      <w:pPr>
        <w:pageBreakBefore/>
        <w:spacing w:line="440" w:lineRule="exact"/>
        <w:rPr>
          <w:rFonts w:ascii="Times New Roman" w:eastAsia="標楷體" w:hAnsi="Times New Roman"/>
          <w:b/>
          <w:color w:val="000000"/>
          <w:sz w:val="28"/>
          <w:szCs w:val="28"/>
        </w:rPr>
      </w:pPr>
      <w:r>
        <w:rPr>
          <w:rFonts w:ascii="Times New Roman" w:eastAsia="標楷體" w:hAnsi="Times New Roman"/>
          <w:b/>
          <w:color w:val="000000"/>
          <w:sz w:val="28"/>
          <w:szCs w:val="28"/>
        </w:rPr>
        <w:lastRenderedPageBreak/>
        <w:t>十、名額</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卓越中堅企業獎約</w:t>
      </w:r>
      <w:r>
        <w:rPr>
          <w:rFonts w:ascii="Times New Roman" w:eastAsia="標楷體" w:hAnsi="Times New Roman"/>
          <w:color w:val="000000"/>
          <w:sz w:val="28"/>
          <w:szCs w:val="28"/>
        </w:rPr>
        <w:t>10~12</w:t>
      </w:r>
      <w:r>
        <w:rPr>
          <w:rFonts w:ascii="Times New Roman" w:eastAsia="標楷體" w:hAnsi="Times New Roman"/>
          <w:color w:val="000000"/>
          <w:sz w:val="28"/>
          <w:szCs w:val="28"/>
        </w:rPr>
        <w:t>名，其中服務業至少</w:t>
      </w:r>
      <w:r>
        <w:rPr>
          <w:rFonts w:ascii="Times New Roman" w:eastAsia="標楷體" w:hAnsi="Times New Roman"/>
          <w:color w:val="000000"/>
          <w:sz w:val="28"/>
          <w:szCs w:val="28"/>
        </w:rPr>
        <w:t>2</w:t>
      </w:r>
      <w:r>
        <w:rPr>
          <w:rFonts w:ascii="Times New Roman" w:eastAsia="標楷體" w:hAnsi="Times New Roman"/>
          <w:color w:val="000000"/>
          <w:sz w:val="28"/>
          <w:szCs w:val="28"/>
        </w:rPr>
        <w:t>名。</w:t>
      </w:r>
      <w:r>
        <w:rPr>
          <w:rFonts w:ascii="Times New Roman" w:eastAsia="標楷體" w:hAnsi="Times New Roman"/>
          <w:color w:val="000000"/>
          <w:sz w:val="28"/>
          <w:szCs w:val="28"/>
        </w:rPr>
        <w:t xml:space="preserve"> </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潛力中堅企業約</w:t>
      </w:r>
      <w:r>
        <w:rPr>
          <w:rFonts w:ascii="Times New Roman" w:eastAsia="標楷體" w:hAnsi="Times New Roman"/>
          <w:color w:val="000000"/>
          <w:sz w:val="28"/>
          <w:szCs w:val="28"/>
        </w:rPr>
        <w:t>50</w:t>
      </w:r>
      <w:r>
        <w:rPr>
          <w:rFonts w:ascii="Times New Roman" w:eastAsia="標楷體" w:hAnsi="Times New Roman"/>
          <w:color w:val="000000"/>
          <w:sz w:val="28"/>
          <w:szCs w:val="28"/>
        </w:rPr>
        <w:t>名，其中服務業家數至少占</w:t>
      </w:r>
      <w:r>
        <w:rPr>
          <w:rFonts w:ascii="Times New Roman" w:eastAsia="標楷體" w:hAnsi="Times New Roman"/>
          <w:color w:val="000000"/>
          <w:sz w:val="28"/>
          <w:szCs w:val="28"/>
        </w:rPr>
        <w:t>10%</w:t>
      </w:r>
      <w:r>
        <w:rPr>
          <w:rFonts w:ascii="Times New Roman" w:eastAsia="標楷體" w:hAnsi="Times New Roman"/>
          <w:color w:val="000000"/>
          <w:sz w:val="28"/>
          <w:szCs w:val="28"/>
        </w:rPr>
        <w:t>。</w:t>
      </w:r>
    </w:p>
    <w:p w:rsidR="00174CE7" w:rsidRDefault="00174CE7">
      <w:pPr>
        <w:spacing w:line="440" w:lineRule="exact"/>
        <w:rPr>
          <w:rFonts w:ascii="Times New Roman" w:eastAsia="標楷體" w:hAnsi="Times New Roman"/>
          <w:b/>
          <w:color w:val="000000"/>
          <w:sz w:val="28"/>
          <w:szCs w:val="28"/>
        </w:rPr>
      </w:pPr>
    </w:p>
    <w:p w:rsidR="00174CE7" w:rsidRDefault="00DE4B97">
      <w:pPr>
        <w:spacing w:line="440" w:lineRule="exact"/>
        <w:rPr>
          <w:rFonts w:ascii="Times New Roman" w:eastAsia="標楷體" w:hAnsi="Times New Roman"/>
          <w:b/>
          <w:color w:val="000000"/>
          <w:sz w:val="28"/>
          <w:szCs w:val="28"/>
        </w:rPr>
      </w:pPr>
      <w:r>
        <w:rPr>
          <w:rFonts w:ascii="Times New Roman" w:eastAsia="標楷體" w:hAnsi="Times New Roman"/>
          <w:b/>
          <w:color w:val="000000"/>
          <w:sz w:val="28"/>
          <w:szCs w:val="28"/>
        </w:rPr>
        <w:t>十一、獎勵方式</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獲選卓越中堅企業者：由行政院院長頒發「卓越中堅企業獎」獎座及證書。</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獲選潛力中堅企業者：由主辦單位發給潛力中堅企業證明文件，並自遴選後由相關政府機關依據行政院核定之「推動中堅企業躍升計畫」及企業需求，提供人才、技術、智財與品牌行銷等面向之客製化優惠輔導措施，以協助潛力中堅企業成長。</w:t>
      </w:r>
    </w:p>
    <w:p w:rsidR="00174CE7" w:rsidRDefault="00174CE7">
      <w:pPr>
        <w:spacing w:line="440" w:lineRule="exact"/>
        <w:ind w:left="950" w:hanging="384"/>
        <w:jc w:val="both"/>
        <w:rPr>
          <w:rFonts w:ascii="Times New Roman" w:eastAsia="標楷體" w:hAnsi="Times New Roman"/>
          <w:color w:val="000000"/>
          <w:szCs w:val="24"/>
        </w:rPr>
      </w:pPr>
    </w:p>
    <w:p w:rsidR="00174CE7" w:rsidRDefault="00DE4B97">
      <w:pPr>
        <w:spacing w:line="440" w:lineRule="exact"/>
        <w:rPr>
          <w:rFonts w:ascii="Times New Roman" w:eastAsia="標楷體" w:hAnsi="Times New Roman"/>
          <w:b/>
          <w:color w:val="000000"/>
          <w:sz w:val="28"/>
          <w:szCs w:val="28"/>
        </w:rPr>
      </w:pPr>
      <w:r>
        <w:rPr>
          <w:rFonts w:ascii="Times New Roman" w:eastAsia="標楷體" w:hAnsi="Times New Roman"/>
          <w:b/>
          <w:color w:val="000000"/>
          <w:sz w:val="28"/>
          <w:szCs w:val="28"/>
        </w:rPr>
        <w:t>十二、獲遴選企業配合事項</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卓越中堅企業得獎者：應配合主辦單位之各類推廣活動，如媒體訪問、成果展示及觀摩發表等，以供業界標竿學習，促進國內經營管理與技術、創新之發展。</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獲選潛力中堅企業者：運用相關政府機關之優惠輔導措施後，有義務配合主辦單位提報輔導成效。</w:t>
      </w:r>
    </w:p>
    <w:p w:rsidR="00174CE7" w:rsidRDefault="00174CE7">
      <w:pPr>
        <w:spacing w:before="120" w:line="440" w:lineRule="exact"/>
        <w:ind w:left="566" w:firstLine="6"/>
        <w:rPr>
          <w:rFonts w:ascii="Times New Roman" w:eastAsia="標楷體" w:hAnsi="Times New Roman"/>
          <w:color w:val="000000"/>
          <w:sz w:val="28"/>
          <w:szCs w:val="28"/>
        </w:rPr>
      </w:pPr>
    </w:p>
    <w:p w:rsidR="00174CE7" w:rsidRDefault="00DE4B97">
      <w:pPr>
        <w:spacing w:line="440" w:lineRule="exact"/>
        <w:rPr>
          <w:rFonts w:ascii="Times New Roman" w:eastAsia="標楷體" w:hAnsi="Times New Roman"/>
          <w:b/>
          <w:color w:val="000000"/>
          <w:sz w:val="28"/>
          <w:szCs w:val="28"/>
        </w:rPr>
      </w:pPr>
      <w:r>
        <w:rPr>
          <w:rFonts w:ascii="Times New Roman" w:eastAsia="標楷體" w:hAnsi="Times New Roman"/>
          <w:b/>
          <w:color w:val="000000"/>
          <w:sz w:val="28"/>
          <w:szCs w:val="28"/>
        </w:rPr>
        <w:t>十三、後續管理</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proofErr w:type="gramStart"/>
      <w:r>
        <w:rPr>
          <w:rFonts w:ascii="Times New Roman" w:eastAsia="標楷體" w:hAnsi="Times New Roman"/>
          <w:color w:val="000000"/>
          <w:sz w:val="28"/>
          <w:szCs w:val="28"/>
        </w:rPr>
        <w:t>一</w:t>
      </w:r>
      <w:proofErr w:type="gramEnd"/>
      <w:r>
        <w:rPr>
          <w:rFonts w:ascii="Times New Roman" w:eastAsia="標楷體" w:hAnsi="Times New Roman"/>
          <w:color w:val="000000"/>
          <w:sz w:val="28"/>
          <w:szCs w:val="28"/>
        </w:rPr>
        <w:t>)</w:t>
      </w:r>
      <w:r>
        <w:rPr>
          <w:rFonts w:ascii="Times New Roman" w:eastAsia="標楷體" w:hAnsi="Times New Roman"/>
          <w:color w:val="000000"/>
          <w:sz w:val="28"/>
          <w:szCs w:val="28"/>
        </w:rPr>
        <w:t>獲選卓越中堅企業者：</w:t>
      </w:r>
    </w:p>
    <w:p w:rsidR="00174CE7" w:rsidRDefault="00DE4B97">
      <w:pPr>
        <w:spacing w:line="440" w:lineRule="exact"/>
        <w:ind w:left="1173" w:hanging="213"/>
        <w:rPr>
          <w:rFonts w:ascii="Times New Roman" w:eastAsia="標楷體" w:hAnsi="Times New Roman"/>
          <w:color w:val="000000"/>
          <w:sz w:val="28"/>
          <w:szCs w:val="28"/>
        </w:rPr>
      </w:pPr>
      <w:r>
        <w:rPr>
          <w:rFonts w:ascii="Times New Roman" w:eastAsia="標楷體" w:hAnsi="Times New Roman"/>
          <w:color w:val="000000"/>
          <w:sz w:val="28"/>
          <w:szCs w:val="28"/>
        </w:rPr>
        <w:t>1.</w:t>
      </w:r>
      <w:r>
        <w:rPr>
          <w:rFonts w:ascii="Times New Roman" w:eastAsia="標楷體" w:hAnsi="Times New Roman"/>
          <w:color w:val="000000"/>
          <w:sz w:val="28"/>
          <w:szCs w:val="28"/>
        </w:rPr>
        <w:t>因偽造申請文件、關鍵技術侵害他人之相關智慧財產權、主要經營或生產基地外移，或違反環境、勞工、食品安全衛生等相關法令，就同一事由連續違規並經各該法令之主管機關認定其情節重大之情形，經查核屬實者，得逕行註銷其卓越中堅企業獎資格，並收回獎座及證書。</w:t>
      </w:r>
    </w:p>
    <w:p w:rsidR="00174CE7" w:rsidRDefault="00DE4B97">
      <w:pPr>
        <w:spacing w:line="440" w:lineRule="exact"/>
        <w:ind w:left="1173" w:hanging="213"/>
        <w:rPr>
          <w:rFonts w:ascii="Times New Roman" w:eastAsia="標楷體" w:hAnsi="Times New Roman"/>
          <w:color w:val="000000"/>
          <w:sz w:val="28"/>
          <w:szCs w:val="28"/>
        </w:rPr>
      </w:pPr>
      <w:r>
        <w:rPr>
          <w:rFonts w:ascii="Times New Roman" w:eastAsia="標楷體" w:hAnsi="Times New Roman"/>
          <w:color w:val="000000"/>
          <w:sz w:val="28"/>
          <w:szCs w:val="28"/>
        </w:rPr>
        <w:t>2.</w:t>
      </w:r>
      <w:r>
        <w:rPr>
          <w:rFonts w:ascii="Times New Roman" w:eastAsia="標楷體" w:hAnsi="Times New Roman"/>
          <w:color w:val="000000"/>
          <w:sz w:val="28"/>
          <w:szCs w:val="28"/>
        </w:rPr>
        <w:t>得獎者出現重大爭議糾紛影響社會形象或民眾觀感，經諮詢相關類組召集人或專家意見，並簽核經濟部部長同意後，得註銷其卓越中堅企業獎資格，並收回獎座及證書。</w:t>
      </w:r>
    </w:p>
    <w:p w:rsidR="00174CE7" w:rsidRDefault="00DE4B97">
      <w:pPr>
        <w:spacing w:line="440" w:lineRule="exact"/>
        <w:ind w:left="1014" w:hanging="448"/>
        <w:jc w:val="both"/>
        <w:rPr>
          <w:rFonts w:ascii="Times New Roman" w:eastAsia="標楷體" w:hAnsi="Times New Roman"/>
          <w:color w:val="000000"/>
          <w:sz w:val="28"/>
          <w:szCs w:val="28"/>
        </w:rPr>
      </w:pPr>
      <w:r>
        <w:rPr>
          <w:rFonts w:ascii="Times New Roman" w:eastAsia="標楷體" w:hAnsi="Times New Roman"/>
          <w:color w:val="000000"/>
          <w:sz w:val="28"/>
          <w:szCs w:val="28"/>
        </w:rPr>
        <w:t>(</w:t>
      </w:r>
      <w:r>
        <w:rPr>
          <w:rFonts w:ascii="Times New Roman" w:eastAsia="標楷體" w:hAnsi="Times New Roman"/>
          <w:color w:val="000000"/>
          <w:sz w:val="28"/>
          <w:szCs w:val="28"/>
        </w:rPr>
        <w:t>二</w:t>
      </w:r>
      <w:r>
        <w:rPr>
          <w:rFonts w:ascii="Times New Roman" w:eastAsia="標楷體" w:hAnsi="Times New Roman"/>
          <w:color w:val="000000"/>
          <w:sz w:val="28"/>
          <w:szCs w:val="28"/>
        </w:rPr>
        <w:t>)</w:t>
      </w:r>
      <w:r>
        <w:rPr>
          <w:rFonts w:ascii="Times New Roman" w:eastAsia="標楷體" w:hAnsi="Times New Roman"/>
          <w:color w:val="000000"/>
          <w:sz w:val="28"/>
          <w:szCs w:val="28"/>
        </w:rPr>
        <w:t>獲選為潛力中堅企業者：</w:t>
      </w:r>
    </w:p>
    <w:p w:rsidR="00174CE7" w:rsidRDefault="00DE4B97">
      <w:pPr>
        <w:spacing w:line="440" w:lineRule="exact"/>
        <w:ind w:left="1173" w:hanging="213"/>
        <w:rPr>
          <w:rFonts w:ascii="Times New Roman" w:eastAsia="標楷體" w:hAnsi="Times New Roman"/>
          <w:color w:val="000000"/>
          <w:sz w:val="28"/>
          <w:szCs w:val="28"/>
        </w:rPr>
      </w:pPr>
      <w:r>
        <w:rPr>
          <w:rFonts w:ascii="Times New Roman" w:eastAsia="標楷體" w:hAnsi="Times New Roman"/>
          <w:color w:val="000000"/>
          <w:sz w:val="28"/>
          <w:szCs w:val="28"/>
        </w:rPr>
        <w:t>1.</w:t>
      </w:r>
      <w:r>
        <w:rPr>
          <w:rFonts w:ascii="Times New Roman" w:eastAsia="標楷體" w:hAnsi="Times New Roman"/>
          <w:color w:val="000000"/>
          <w:sz w:val="28"/>
          <w:szCs w:val="28"/>
        </w:rPr>
        <w:t>因偽造申請文件、關鍵技術侵害他人之相關智慧財產權、主要經營或生產基地外移，或違反環境、勞工、食品安全衛生等相關法令，就同一事由連續違規並經各該法令之主管機關認定其情節重大之情形，經查核屬實者，得逕行取消其受輔導資格，並收回證明文件。</w:t>
      </w:r>
    </w:p>
    <w:p w:rsidR="00174CE7" w:rsidRDefault="00DE4B97">
      <w:pPr>
        <w:spacing w:line="440" w:lineRule="exact"/>
        <w:ind w:left="1173" w:hanging="213"/>
        <w:rPr>
          <w:rFonts w:ascii="Times New Roman" w:eastAsia="標楷體" w:hAnsi="Times New Roman"/>
          <w:color w:val="000000"/>
          <w:sz w:val="28"/>
          <w:szCs w:val="28"/>
        </w:rPr>
      </w:pPr>
      <w:r>
        <w:rPr>
          <w:rFonts w:ascii="Times New Roman" w:eastAsia="標楷體" w:hAnsi="Times New Roman"/>
          <w:color w:val="000000"/>
          <w:sz w:val="28"/>
          <w:szCs w:val="28"/>
        </w:rPr>
        <w:lastRenderedPageBreak/>
        <w:t>2.</w:t>
      </w:r>
      <w:r>
        <w:rPr>
          <w:rFonts w:ascii="Times New Roman" w:eastAsia="標楷體" w:hAnsi="Times New Roman"/>
          <w:color w:val="000000"/>
          <w:sz w:val="28"/>
          <w:szCs w:val="28"/>
        </w:rPr>
        <w:t>獲選者出現重大爭議糾紛影響社會形象或民眾觀感，經諮詢相關類組召集人或專家意見，並簽核中堅企業審查會召集人同意後，得取消其受輔導資格，並收回證明文件。</w:t>
      </w:r>
    </w:p>
    <w:p w:rsidR="00174CE7" w:rsidRDefault="00174CE7">
      <w:pPr>
        <w:spacing w:line="440" w:lineRule="exact"/>
        <w:rPr>
          <w:rFonts w:ascii="Times New Roman" w:eastAsia="標楷體" w:hAnsi="Times New Roman"/>
          <w:color w:val="000000"/>
          <w:sz w:val="28"/>
          <w:szCs w:val="28"/>
        </w:rPr>
      </w:pPr>
    </w:p>
    <w:p w:rsidR="00174CE7" w:rsidRDefault="00DE4B97">
      <w:pPr>
        <w:spacing w:line="440" w:lineRule="exact"/>
        <w:rPr>
          <w:rFonts w:ascii="Times New Roman" w:eastAsia="標楷體" w:hAnsi="Times New Roman"/>
          <w:b/>
          <w:color w:val="000000"/>
          <w:sz w:val="28"/>
          <w:szCs w:val="28"/>
        </w:rPr>
      </w:pPr>
      <w:r>
        <w:rPr>
          <w:rFonts w:ascii="Times New Roman" w:eastAsia="標楷體" w:hAnsi="Times New Roman"/>
          <w:b/>
          <w:color w:val="000000"/>
          <w:sz w:val="28"/>
          <w:szCs w:val="28"/>
        </w:rPr>
        <w:t>十四、營造友善職場優良中堅企業遴選作業</w:t>
      </w:r>
    </w:p>
    <w:p w:rsidR="00174CE7" w:rsidRDefault="00DE4B97">
      <w:pPr>
        <w:spacing w:line="440" w:lineRule="exact"/>
        <w:ind w:left="888"/>
        <w:jc w:val="both"/>
        <w:rPr>
          <w:rFonts w:ascii="Times New Roman" w:eastAsia="標楷體" w:hAnsi="Times New Roman"/>
          <w:color w:val="000000"/>
          <w:sz w:val="28"/>
          <w:szCs w:val="28"/>
        </w:rPr>
      </w:pPr>
      <w:r>
        <w:rPr>
          <w:rFonts w:ascii="Times New Roman" w:eastAsia="標楷體" w:hAnsi="Times New Roman"/>
          <w:color w:val="000000"/>
          <w:sz w:val="28"/>
          <w:szCs w:val="28"/>
        </w:rPr>
        <w:t>為引導企業營造友善職場環境，並配合行政院性別平等政策，由經濟部工業局邀集相關專長委員，就進入</w:t>
      </w:r>
      <w:proofErr w:type="gramStart"/>
      <w:r>
        <w:rPr>
          <w:rFonts w:ascii="Times New Roman" w:eastAsia="標楷體" w:hAnsi="Times New Roman"/>
          <w:color w:val="000000"/>
          <w:sz w:val="28"/>
          <w:szCs w:val="28"/>
        </w:rPr>
        <w:t>複</w:t>
      </w:r>
      <w:proofErr w:type="gramEnd"/>
      <w:r>
        <w:rPr>
          <w:rFonts w:ascii="Times New Roman" w:eastAsia="標楷體" w:hAnsi="Times New Roman"/>
          <w:color w:val="000000"/>
          <w:sz w:val="28"/>
          <w:szCs w:val="28"/>
        </w:rPr>
        <w:t>審</w:t>
      </w:r>
      <w:r>
        <w:rPr>
          <w:rFonts w:ascii="Times New Roman" w:eastAsia="標楷體" w:hAnsi="Times New Roman"/>
          <w:color w:val="000000"/>
          <w:sz w:val="28"/>
          <w:szCs w:val="28"/>
        </w:rPr>
        <w:t>(</w:t>
      </w:r>
      <w:r>
        <w:rPr>
          <w:rFonts w:ascii="Times New Roman" w:eastAsia="標楷體" w:hAnsi="Times New Roman"/>
          <w:color w:val="000000"/>
          <w:sz w:val="28"/>
          <w:szCs w:val="28"/>
        </w:rPr>
        <w:t>會議審查</w:t>
      </w:r>
      <w:r>
        <w:rPr>
          <w:rFonts w:ascii="Times New Roman" w:eastAsia="標楷體" w:hAnsi="Times New Roman"/>
          <w:color w:val="000000"/>
          <w:sz w:val="28"/>
          <w:szCs w:val="28"/>
        </w:rPr>
        <w:t>)</w:t>
      </w:r>
      <w:r>
        <w:rPr>
          <w:rFonts w:ascii="Times New Roman" w:eastAsia="標楷體" w:hAnsi="Times New Roman"/>
          <w:color w:val="000000"/>
          <w:sz w:val="28"/>
          <w:szCs w:val="28"/>
        </w:rPr>
        <w:t>之企業，審查其提供之評量表</w:t>
      </w:r>
      <w:r>
        <w:rPr>
          <w:rFonts w:ascii="Times New Roman" w:eastAsia="標楷體" w:hAnsi="Times New Roman"/>
          <w:color w:val="000000"/>
          <w:sz w:val="28"/>
          <w:szCs w:val="28"/>
        </w:rPr>
        <w:t>(</w:t>
      </w:r>
      <w:r>
        <w:rPr>
          <w:rFonts w:ascii="Times New Roman" w:eastAsia="標楷體" w:hAnsi="Times New Roman"/>
          <w:color w:val="000000"/>
          <w:sz w:val="28"/>
          <w:szCs w:val="28"/>
        </w:rPr>
        <w:t>附件</w:t>
      </w:r>
      <w:r>
        <w:rPr>
          <w:rFonts w:ascii="Times New Roman" w:eastAsia="標楷體" w:hAnsi="Times New Roman"/>
          <w:color w:val="000000"/>
          <w:sz w:val="28"/>
          <w:szCs w:val="28"/>
        </w:rPr>
        <w:t>4)</w:t>
      </w:r>
      <w:r>
        <w:rPr>
          <w:rFonts w:ascii="Times New Roman" w:eastAsia="標楷體" w:hAnsi="Times New Roman"/>
          <w:color w:val="000000"/>
          <w:sz w:val="28"/>
          <w:szCs w:val="28"/>
        </w:rPr>
        <w:t>及相關書面佐證資料，擇優推薦候選名單後，再由中堅企業發展推動小組決定營造友善職場優良中堅企業，並頒發獎狀予以表揚。</w:t>
      </w:r>
      <w:r>
        <w:rPr>
          <w:rFonts w:ascii="Times New Roman" w:eastAsia="標楷體" w:hAnsi="Times New Roman"/>
          <w:color w:val="000000"/>
          <w:sz w:val="28"/>
          <w:szCs w:val="28"/>
        </w:rPr>
        <w:t xml:space="preserve"> </w:t>
      </w:r>
    </w:p>
    <w:p w:rsidR="00174CE7" w:rsidRDefault="00174CE7">
      <w:pPr>
        <w:spacing w:line="440" w:lineRule="exact"/>
        <w:ind w:left="888"/>
        <w:jc w:val="both"/>
        <w:rPr>
          <w:rFonts w:ascii="Times New Roman" w:eastAsia="標楷體" w:hAnsi="Times New Roman"/>
          <w:color w:val="000000"/>
          <w:sz w:val="28"/>
          <w:szCs w:val="28"/>
        </w:rPr>
      </w:pPr>
    </w:p>
    <w:p w:rsidR="00174CE7" w:rsidRDefault="00DE4B97">
      <w:pPr>
        <w:spacing w:line="440" w:lineRule="exact"/>
        <w:rPr>
          <w:rFonts w:ascii="Times New Roman" w:eastAsia="標楷體" w:hAnsi="Times New Roman"/>
          <w:b/>
          <w:color w:val="000000"/>
          <w:sz w:val="28"/>
          <w:szCs w:val="28"/>
        </w:rPr>
      </w:pPr>
      <w:r>
        <w:rPr>
          <w:rFonts w:ascii="Times New Roman" w:eastAsia="標楷體" w:hAnsi="Times New Roman"/>
          <w:b/>
          <w:color w:val="000000"/>
          <w:sz w:val="28"/>
          <w:szCs w:val="28"/>
        </w:rPr>
        <w:t>十五、作業時程</w:t>
      </w:r>
    </w:p>
    <w:p w:rsidR="00174CE7" w:rsidRDefault="00DE4B97">
      <w:pPr>
        <w:spacing w:line="440" w:lineRule="exact"/>
        <w:ind w:left="566" w:firstLine="6"/>
        <w:rPr>
          <w:rFonts w:ascii="Times New Roman" w:eastAsia="標楷體" w:hAnsi="Times New Roman"/>
          <w:color w:val="000000"/>
          <w:sz w:val="28"/>
          <w:szCs w:val="28"/>
        </w:rPr>
      </w:pPr>
      <w:r>
        <w:rPr>
          <w:rFonts w:ascii="Times New Roman" w:eastAsia="標楷體" w:hAnsi="Times New Roman"/>
          <w:color w:val="000000"/>
          <w:sz w:val="28"/>
          <w:szCs w:val="28"/>
        </w:rPr>
        <w:t>當年度得視實際狀況酌予調整：</w:t>
      </w:r>
    </w:p>
    <w:tbl>
      <w:tblPr>
        <w:tblW w:w="8303" w:type="dxa"/>
        <w:jc w:val="center"/>
        <w:tblCellMar>
          <w:left w:w="10" w:type="dxa"/>
          <w:right w:w="10" w:type="dxa"/>
        </w:tblCellMar>
        <w:tblLook w:val="0000"/>
      </w:tblPr>
      <w:tblGrid>
        <w:gridCol w:w="3931"/>
        <w:gridCol w:w="4372"/>
      </w:tblGrid>
      <w:tr w:rsidR="00174CE7">
        <w:trPr>
          <w:trHeight w:val="20"/>
          <w:jc w:val="center"/>
        </w:trPr>
        <w:tc>
          <w:tcPr>
            <w:tcW w:w="3931"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4CE7" w:rsidRDefault="00DE4B97">
            <w:pPr>
              <w:tabs>
                <w:tab w:val="left" w:pos="567"/>
              </w:tabs>
              <w:jc w:val="center"/>
              <w:rPr>
                <w:rFonts w:ascii="Times New Roman" w:eastAsia="標楷體" w:hAnsi="Times New Roman"/>
                <w:color w:val="000000"/>
                <w:spacing w:val="20"/>
                <w:kern w:val="0"/>
                <w:sz w:val="28"/>
              </w:rPr>
            </w:pPr>
            <w:r>
              <w:rPr>
                <w:rFonts w:ascii="Times New Roman" w:eastAsia="標楷體" w:hAnsi="Times New Roman"/>
                <w:color w:val="000000"/>
                <w:spacing w:val="20"/>
                <w:kern w:val="0"/>
                <w:sz w:val="28"/>
              </w:rPr>
              <w:t>作業項目</w:t>
            </w:r>
          </w:p>
        </w:tc>
        <w:tc>
          <w:tcPr>
            <w:tcW w:w="4372"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74CE7" w:rsidRDefault="00DE4B97">
            <w:pPr>
              <w:tabs>
                <w:tab w:val="left" w:pos="567"/>
              </w:tabs>
              <w:jc w:val="center"/>
              <w:rPr>
                <w:rFonts w:ascii="Times New Roman" w:eastAsia="標楷體" w:hAnsi="Times New Roman"/>
                <w:color w:val="000000"/>
                <w:spacing w:val="20"/>
                <w:kern w:val="0"/>
                <w:sz w:val="28"/>
              </w:rPr>
            </w:pPr>
            <w:r>
              <w:rPr>
                <w:rFonts w:ascii="Times New Roman" w:eastAsia="標楷體" w:hAnsi="Times New Roman"/>
                <w:color w:val="000000"/>
                <w:spacing w:val="20"/>
                <w:kern w:val="0"/>
                <w:sz w:val="28"/>
              </w:rPr>
              <w:t>規劃時程</w:t>
            </w:r>
          </w:p>
        </w:tc>
      </w:tr>
      <w:tr w:rsidR="00174CE7">
        <w:trPr>
          <w:trHeight w:val="20"/>
          <w:jc w:val="center"/>
        </w:trPr>
        <w:tc>
          <w:tcPr>
            <w:tcW w:w="39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4CE7" w:rsidRDefault="00DE4B97">
            <w:pPr>
              <w:ind w:left="34"/>
              <w:rPr>
                <w:rFonts w:ascii="Times New Roman" w:eastAsia="標楷體" w:hAnsi="Times New Roman"/>
                <w:color w:val="000000"/>
                <w:spacing w:val="20"/>
                <w:kern w:val="0"/>
                <w:sz w:val="28"/>
              </w:rPr>
            </w:pPr>
            <w:r>
              <w:rPr>
                <w:rFonts w:ascii="Times New Roman" w:eastAsia="標楷體" w:hAnsi="Times New Roman"/>
                <w:color w:val="000000"/>
                <w:spacing w:val="20"/>
                <w:kern w:val="0"/>
                <w:sz w:val="28"/>
              </w:rPr>
              <w:t>受理期限</w:t>
            </w:r>
          </w:p>
        </w:tc>
        <w:tc>
          <w:tcPr>
            <w:tcW w:w="437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74CE7" w:rsidRDefault="00DE4B97">
            <w:pPr>
              <w:ind w:left="34"/>
              <w:jc w:val="center"/>
            </w:pPr>
            <w:r>
              <w:rPr>
                <w:rFonts w:ascii="Times New Roman" w:eastAsia="標楷體" w:hAnsi="Times New Roman"/>
                <w:color w:val="000000"/>
                <w:spacing w:val="20"/>
                <w:kern w:val="0"/>
                <w:sz w:val="28"/>
              </w:rPr>
              <w:t>公告日期至</w:t>
            </w:r>
            <w:r>
              <w:rPr>
                <w:rFonts w:ascii="Times New Roman" w:eastAsia="標楷體" w:hAnsi="Times New Roman"/>
                <w:color w:val="000000"/>
                <w:sz w:val="28"/>
                <w:szCs w:val="28"/>
              </w:rPr>
              <w:t>107</w:t>
            </w:r>
            <w:r>
              <w:rPr>
                <w:rFonts w:ascii="Times New Roman" w:eastAsia="標楷體" w:hAnsi="Times New Roman"/>
                <w:color w:val="000000"/>
                <w:sz w:val="28"/>
                <w:szCs w:val="28"/>
              </w:rPr>
              <w:t>年</w:t>
            </w:r>
            <w:r>
              <w:rPr>
                <w:rFonts w:ascii="Times New Roman" w:eastAsia="標楷體" w:hAnsi="Times New Roman"/>
                <w:color w:val="000000"/>
                <w:sz w:val="28"/>
                <w:szCs w:val="28"/>
              </w:rPr>
              <w:t>7</w:t>
            </w:r>
            <w:r>
              <w:rPr>
                <w:rFonts w:ascii="Times New Roman" w:eastAsia="標楷體" w:hAnsi="Times New Roman"/>
                <w:color w:val="000000"/>
                <w:spacing w:val="20"/>
                <w:kern w:val="0"/>
                <w:sz w:val="28"/>
              </w:rPr>
              <w:t>月</w:t>
            </w:r>
            <w:r>
              <w:rPr>
                <w:rFonts w:ascii="Times New Roman" w:eastAsia="標楷體" w:hAnsi="Times New Roman"/>
                <w:color w:val="000000"/>
                <w:sz w:val="28"/>
                <w:szCs w:val="28"/>
              </w:rPr>
              <w:t>16</w:t>
            </w:r>
            <w:r>
              <w:rPr>
                <w:rFonts w:ascii="Times New Roman" w:eastAsia="標楷體" w:hAnsi="Times New Roman"/>
                <w:color w:val="000000"/>
                <w:spacing w:val="20"/>
                <w:kern w:val="0"/>
                <w:sz w:val="28"/>
              </w:rPr>
              <w:t>日</w:t>
            </w:r>
          </w:p>
        </w:tc>
      </w:tr>
      <w:tr w:rsidR="00174CE7">
        <w:trPr>
          <w:trHeight w:val="20"/>
          <w:jc w:val="center"/>
        </w:trPr>
        <w:tc>
          <w:tcPr>
            <w:tcW w:w="39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4CE7" w:rsidRDefault="00DE4B97">
            <w:pPr>
              <w:ind w:left="34"/>
            </w:pPr>
            <w:r>
              <w:rPr>
                <w:rFonts w:ascii="Times New Roman" w:eastAsia="標楷體" w:hAnsi="Times New Roman"/>
                <w:color w:val="000000"/>
                <w:sz w:val="28"/>
                <w:szCs w:val="28"/>
              </w:rPr>
              <w:t>資格審查</w:t>
            </w:r>
          </w:p>
        </w:tc>
        <w:tc>
          <w:tcPr>
            <w:tcW w:w="437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74CE7" w:rsidRDefault="00DE4B97">
            <w:pPr>
              <w:ind w:left="34"/>
              <w:jc w:val="center"/>
            </w:pPr>
            <w:r>
              <w:rPr>
                <w:rFonts w:ascii="Times New Roman" w:eastAsia="標楷體" w:hAnsi="Times New Roman"/>
                <w:color w:val="000000"/>
                <w:spacing w:val="20"/>
                <w:kern w:val="0"/>
                <w:sz w:val="28"/>
              </w:rPr>
              <w:t>7</w:t>
            </w:r>
            <w:r>
              <w:rPr>
                <w:rFonts w:ascii="Times New Roman" w:eastAsia="標楷體" w:hAnsi="Times New Roman"/>
                <w:color w:val="000000"/>
                <w:spacing w:val="20"/>
                <w:kern w:val="0"/>
                <w:sz w:val="28"/>
              </w:rPr>
              <w:t>月下旬</w:t>
            </w:r>
          </w:p>
        </w:tc>
      </w:tr>
      <w:tr w:rsidR="00174CE7">
        <w:trPr>
          <w:trHeight w:val="20"/>
          <w:jc w:val="center"/>
        </w:trPr>
        <w:tc>
          <w:tcPr>
            <w:tcW w:w="39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4CE7" w:rsidRDefault="00DE4B97">
            <w:pPr>
              <w:ind w:left="34"/>
            </w:pPr>
            <w:r>
              <w:rPr>
                <w:rFonts w:ascii="Times New Roman" w:eastAsia="標楷體" w:hAnsi="Times New Roman"/>
                <w:color w:val="000000"/>
                <w:sz w:val="28"/>
                <w:szCs w:val="28"/>
              </w:rPr>
              <w:t>實質審查</w:t>
            </w:r>
          </w:p>
        </w:tc>
        <w:tc>
          <w:tcPr>
            <w:tcW w:w="437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74CE7" w:rsidRDefault="00DE4B97">
            <w:pPr>
              <w:ind w:left="34"/>
              <w:jc w:val="center"/>
            </w:pPr>
            <w:r>
              <w:rPr>
                <w:rFonts w:ascii="Times New Roman" w:eastAsia="標楷體" w:hAnsi="Times New Roman"/>
                <w:color w:val="000000"/>
                <w:spacing w:val="20"/>
                <w:kern w:val="0"/>
                <w:sz w:val="28"/>
              </w:rPr>
              <w:t>8</w:t>
            </w:r>
            <w:r>
              <w:rPr>
                <w:rFonts w:ascii="Times New Roman" w:eastAsia="標楷體" w:hAnsi="Times New Roman"/>
                <w:color w:val="000000"/>
                <w:spacing w:val="20"/>
                <w:kern w:val="0"/>
                <w:sz w:val="28"/>
              </w:rPr>
              <w:t>月上旬</w:t>
            </w:r>
            <w:r>
              <w:rPr>
                <w:rFonts w:ascii="Times New Roman" w:eastAsia="標楷體" w:hAnsi="Times New Roman"/>
                <w:color w:val="000000"/>
                <w:spacing w:val="20"/>
                <w:kern w:val="0"/>
                <w:sz w:val="28"/>
              </w:rPr>
              <w:t>~11</w:t>
            </w:r>
            <w:r>
              <w:rPr>
                <w:rFonts w:ascii="Times New Roman" w:eastAsia="標楷體" w:hAnsi="Times New Roman"/>
                <w:color w:val="000000"/>
                <w:spacing w:val="20"/>
                <w:kern w:val="0"/>
                <w:sz w:val="28"/>
              </w:rPr>
              <w:t>月中旬</w:t>
            </w:r>
          </w:p>
        </w:tc>
      </w:tr>
      <w:tr w:rsidR="00174CE7">
        <w:trPr>
          <w:trHeight w:val="20"/>
          <w:jc w:val="center"/>
        </w:trPr>
        <w:tc>
          <w:tcPr>
            <w:tcW w:w="3931"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174CE7" w:rsidRDefault="00DE4B97">
            <w:pPr>
              <w:ind w:left="34"/>
              <w:rPr>
                <w:rFonts w:ascii="Times New Roman" w:eastAsia="標楷體" w:hAnsi="Times New Roman"/>
                <w:color w:val="000000"/>
                <w:spacing w:val="20"/>
                <w:kern w:val="0"/>
                <w:sz w:val="28"/>
              </w:rPr>
            </w:pPr>
            <w:r>
              <w:rPr>
                <w:rFonts w:ascii="Times New Roman" w:eastAsia="標楷體" w:hAnsi="Times New Roman"/>
                <w:color w:val="000000"/>
                <w:spacing w:val="20"/>
                <w:kern w:val="0"/>
                <w:sz w:val="28"/>
              </w:rPr>
              <w:t>決審</w:t>
            </w:r>
          </w:p>
        </w:tc>
        <w:tc>
          <w:tcPr>
            <w:tcW w:w="4372"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174CE7" w:rsidRDefault="00DE4B97">
            <w:pPr>
              <w:ind w:left="34"/>
              <w:jc w:val="center"/>
              <w:rPr>
                <w:rFonts w:ascii="Times New Roman" w:eastAsia="標楷體" w:hAnsi="Times New Roman"/>
                <w:color w:val="000000"/>
                <w:spacing w:val="20"/>
                <w:kern w:val="0"/>
                <w:sz w:val="28"/>
              </w:rPr>
            </w:pPr>
            <w:r>
              <w:rPr>
                <w:rFonts w:ascii="Times New Roman" w:eastAsia="標楷體" w:hAnsi="Times New Roman"/>
                <w:color w:val="000000"/>
                <w:spacing w:val="20"/>
                <w:kern w:val="0"/>
                <w:sz w:val="28"/>
              </w:rPr>
              <w:t>12</w:t>
            </w:r>
            <w:r>
              <w:rPr>
                <w:rFonts w:ascii="Times New Roman" w:eastAsia="標楷體" w:hAnsi="Times New Roman"/>
                <w:color w:val="000000"/>
                <w:spacing w:val="20"/>
                <w:kern w:val="0"/>
                <w:sz w:val="28"/>
              </w:rPr>
              <w:t>月中旬</w:t>
            </w:r>
          </w:p>
        </w:tc>
      </w:tr>
      <w:tr w:rsidR="00174CE7">
        <w:trPr>
          <w:trHeight w:val="20"/>
          <w:jc w:val="center"/>
        </w:trPr>
        <w:tc>
          <w:tcPr>
            <w:tcW w:w="3931"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174CE7" w:rsidRDefault="00DE4B97">
            <w:pPr>
              <w:ind w:left="34"/>
              <w:rPr>
                <w:rFonts w:ascii="Times New Roman" w:eastAsia="標楷體" w:hAnsi="Times New Roman"/>
                <w:color w:val="000000"/>
                <w:spacing w:val="20"/>
                <w:kern w:val="0"/>
                <w:sz w:val="28"/>
              </w:rPr>
            </w:pPr>
            <w:r>
              <w:rPr>
                <w:rFonts w:ascii="Times New Roman" w:eastAsia="標楷體" w:hAnsi="Times New Roman"/>
                <w:color w:val="000000"/>
                <w:spacing w:val="20"/>
                <w:kern w:val="0"/>
                <w:sz w:val="28"/>
              </w:rPr>
              <w:t>舉行頒獎典禮</w:t>
            </w:r>
          </w:p>
        </w:tc>
        <w:tc>
          <w:tcPr>
            <w:tcW w:w="4372"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174CE7" w:rsidRDefault="00DE4B97">
            <w:pPr>
              <w:ind w:left="34"/>
              <w:jc w:val="center"/>
            </w:pPr>
            <w:r>
              <w:rPr>
                <w:rFonts w:ascii="Times New Roman" w:eastAsia="標楷體" w:hAnsi="Times New Roman"/>
                <w:color w:val="000000"/>
                <w:sz w:val="28"/>
                <w:szCs w:val="28"/>
              </w:rPr>
              <w:t>108</w:t>
            </w:r>
            <w:r>
              <w:rPr>
                <w:rFonts w:ascii="Times New Roman" w:eastAsia="標楷體" w:hAnsi="Times New Roman"/>
                <w:color w:val="000000"/>
                <w:sz w:val="28"/>
                <w:szCs w:val="28"/>
              </w:rPr>
              <w:t>年第</w:t>
            </w:r>
            <w:r>
              <w:rPr>
                <w:rFonts w:ascii="Times New Roman" w:eastAsia="標楷體" w:hAnsi="Times New Roman"/>
                <w:color w:val="000000"/>
                <w:sz w:val="28"/>
                <w:szCs w:val="28"/>
              </w:rPr>
              <w:t>2</w:t>
            </w:r>
            <w:r>
              <w:rPr>
                <w:rFonts w:ascii="Times New Roman" w:eastAsia="標楷體" w:hAnsi="Times New Roman"/>
                <w:color w:val="000000"/>
                <w:sz w:val="28"/>
                <w:szCs w:val="28"/>
              </w:rPr>
              <w:t>季前</w:t>
            </w:r>
          </w:p>
        </w:tc>
      </w:tr>
    </w:tbl>
    <w:p w:rsidR="00174CE7" w:rsidRDefault="00174CE7">
      <w:pPr>
        <w:spacing w:before="120" w:line="360" w:lineRule="exact"/>
        <w:ind w:left="566"/>
        <w:rPr>
          <w:rFonts w:ascii="Times New Roman" w:eastAsia="標楷體" w:hAnsi="Times New Roman"/>
          <w:color w:val="000000"/>
          <w:sz w:val="28"/>
          <w:szCs w:val="28"/>
        </w:rPr>
      </w:pPr>
    </w:p>
    <w:p w:rsidR="00174CE7" w:rsidRDefault="00DE4B97">
      <w:pPr>
        <w:spacing w:before="120" w:line="360" w:lineRule="exact"/>
        <w:ind w:left="566"/>
        <w:rPr>
          <w:rFonts w:ascii="Times New Roman" w:eastAsia="標楷體" w:hAnsi="Times New Roman"/>
          <w:color w:val="000000"/>
          <w:sz w:val="28"/>
          <w:szCs w:val="28"/>
        </w:rPr>
      </w:pPr>
      <w:r>
        <w:rPr>
          <w:rFonts w:ascii="Times New Roman" w:eastAsia="標楷體" w:hAnsi="Times New Roman"/>
          <w:color w:val="000000"/>
          <w:sz w:val="28"/>
          <w:szCs w:val="28"/>
        </w:rPr>
        <w:t>附件</w:t>
      </w:r>
      <w:r>
        <w:rPr>
          <w:rFonts w:ascii="Times New Roman" w:eastAsia="標楷體" w:hAnsi="Times New Roman"/>
          <w:color w:val="000000"/>
          <w:sz w:val="28"/>
          <w:szCs w:val="28"/>
        </w:rPr>
        <w:t>1</w:t>
      </w:r>
      <w:r>
        <w:rPr>
          <w:rFonts w:ascii="Times New Roman" w:eastAsia="標楷體" w:hAnsi="Times New Roman"/>
          <w:color w:val="000000"/>
          <w:sz w:val="28"/>
          <w:szCs w:val="28"/>
        </w:rPr>
        <w:t>：卓越中堅企業及潛力中堅企業申請表</w:t>
      </w:r>
    </w:p>
    <w:p w:rsidR="00174CE7" w:rsidRDefault="00DE4B97">
      <w:pPr>
        <w:spacing w:before="120" w:line="360" w:lineRule="exact"/>
        <w:ind w:left="566"/>
        <w:rPr>
          <w:rFonts w:ascii="Times New Roman" w:eastAsia="標楷體" w:hAnsi="Times New Roman"/>
          <w:color w:val="000000"/>
          <w:sz w:val="28"/>
          <w:szCs w:val="28"/>
        </w:rPr>
      </w:pPr>
      <w:r>
        <w:rPr>
          <w:rFonts w:ascii="Times New Roman" w:eastAsia="標楷體" w:hAnsi="Times New Roman"/>
          <w:color w:val="000000"/>
          <w:sz w:val="28"/>
          <w:szCs w:val="28"/>
        </w:rPr>
        <w:t>附件</w:t>
      </w:r>
      <w:r>
        <w:rPr>
          <w:rFonts w:ascii="Times New Roman" w:eastAsia="標楷體" w:hAnsi="Times New Roman"/>
          <w:color w:val="000000"/>
          <w:sz w:val="28"/>
          <w:szCs w:val="28"/>
        </w:rPr>
        <w:t>2</w:t>
      </w:r>
      <w:r>
        <w:rPr>
          <w:rFonts w:ascii="Times New Roman" w:eastAsia="標楷體" w:hAnsi="Times New Roman"/>
          <w:color w:val="000000"/>
          <w:sz w:val="28"/>
          <w:szCs w:val="28"/>
        </w:rPr>
        <w:t>：蒐集個人資料告知事項暨個人資料提供同意書</w:t>
      </w:r>
    </w:p>
    <w:p w:rsidR="00174CE7" w:rsidRDefault="00DE4B97">
      <w:pPr>
        <w:spacing w:before="120" w:line="360" w:lineRule="exact"/>
        <w:ind w:left="566"/>
        <w:rPr>
          <w:rFonts w:ascii="Times New Roman" w:eastAsia="標楷體" w:hAnsi="Times New Roman"/>
          <w:color w:val="000000"/>
          <w:sz w:val="28"/>
          <w:szCs w:val="28"/>
        </w:rPr>
      </w:pPr>
      <w:r>
        <w:rPr>
          <w:rFonts w:ascii="Times New Roman" w:eastAsia="標楷體" w:hAnsi="Times New Roman"/>
          <w:color w:val="000000"/>
          <w:sz w:val="28"/>
          <w:szCs w:val="28"/>
        </w:rPr>
        <w:t>附件</w:t>
      </w:r>
      <w:r>
        <w:rPr>
          <w:rFonts w:ascii="Times New Roman" w:eastAsia="標楷體" w:hAnsi="Times New Roman"/>
          <w:color w:val="000000"/>
          <w:sz w:val="28"/>
          <w:szCs w:val="28"/>
        </w:rPr>
        <w:t>3</w:t>
      </w:r>
      <w:r>
        <w:rPr>
          <w:rFonts w:ascii="Times New Roman" w:eastAsia="標楷體" w:hAnsi="Times New Roman"/>
          <w:color w:val="000000"/>
          <w:sz w:val="28"/>
          <w:szCs w:val="28"/>
        </w:rPr>
        <w:t>：卓越中堅企業及潛力中堅企業實質審查申請書</w:t>
      </w:r>
    </w:p>
    <w:p w:rsidR="00174CE7" w:rsidRDefault="00DE4B97">
      <w:pPr>
        <w:spacing w:before="120" w:line="360" w:lineRule="exact"/>
        <w:ind w:left="566"/>
        <w:rPr>
          <w:rFonts w:ascii="Times New Roman" w:eastAsia="標楷體" w:hAnsi="Times New Roman"/>
          <w:color w:val="000000"/>
          <w:sz w:val="28"/>
          <w:szCs w:val="28"/>
        </w:rPr>
      </w:pPr>
      <w:r>
        <w:rPr>
          <w:rFonts w:ascii="Times New Roman" w:eastAsia="標楷體" w:hAnsi="Times New Roman"/>
          <w:color w:val="000000"/>
          <w:sz w:val="28"/>
          <w:szCs w:val="28"/>
        </w:rPr>
        <w:t>附件</w:t>
      </w:r>
      <w:r>
        <w:rPr>
          <w:rFonts w:ascii="Times New Roman" w:eastAsia="標楷體" w:hAnsi="Times New Roman"/>
          <w:color w:val="000000"/>
          <w:sz w:val="28"/>
          <w:szCs w:val="28"/>
        </w:rPr>
        <w:t>4</w:t>
      </w:r>
      <w:r>
        <w:rPr>
          <w:rFonts w:ascii="Times New Roman" w:eastAsia="標楷體" w:hAnsi="Times New Roman"/>
          <w:color w:val="000000"/>
          <w:sz w:val="28"/>
          <w:szCs w:val="28"/>
        </w:rPr>
        <w:t>：營造友善職場環境自我評量表</w:t>
      </w:r>
    </w:p>
    <w:p w:rsidR="00174CE7" w:rsidRDefault="00DE4B97">
      <w:pPr>
        <w:spacing w:before="120" w:line="360" w:lineRule="exact"/>
        <w:ind w:left="566"/>
        <w:rPr>
          <w:rFonts w:ascii="Times New Roman" w:eastAsia="標楷體" w:hAnsi="Times New Roman"/>
          <w:color w:val="000000"/>
          <w:sz w:val="28"/>
          <w:szCs w:val="28"/>
        </w:rPr>
      </w:pPr>
      <w:r>
        <w:rPr>
          <w:rFonts w:ascii="Times New Roman" w:eastAsia="標楷體" w:hAnsi="Times New Roman"/>
          <w:color w:val="000000"/>
          <w:sz w:val="28"/>
          <w:szCs w:val="28"/>
        </w:rPr>
        <w:t>附件</w:t>
      </w:r>
      <w:r>
        <w:rPr>
          <w:rFonts w:ascii="Times New Roman" w:eastAsia="標楷體" w:hAnsi="Times New Roman"/>
          <w:color w:val="000000"/>
          <w:sz w:val="28"/>
          <w:szCs w:val="28"/>
        </w:rPr>
        <w:t>5</w:t>
      </w:r>
      <w:r>
        <w:rPr>
          <w:rFonts w:ascii="Times New Roman" w:eastAsia="標楷體" w:hAnsi="Times New Roman"/>
          <w:color w:val="000000"/>
          <w:sz w:val="28"/>
          <w:szCs w:val="28"/>
        </w:rPr>
        <w:t>：卓越中堅企業及潛力中堅企業受推薦企業意願書</w:t>
      </w:r>
    </w:p>
    <w:sectPr w:rsidR="00174CE7" w:rsidSect="00C928C2">
      <w:footerReference w:type="default" r:id="rId10"/>
      <w:headerReference w:type="first" r:id="rId11"/>
      <w:pgSz w:w="11906" w:h="16838"/>
      <w:pgMar w:top="1134" w:right="1134" w:bottom="993" w:left="851" w:header="851" w:footer="24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799" w:rsidRDefault="00C63799" w:rsidP="00174CE7">
      <w:r>
        <w:separator/>
      </w:r>
    </w:p>
  </w:endnote>
  <w:endnote w:type="continuationSeparator" w:id="0">
    <w:p w:rsidR="00C63799" w:rsidRDefault="00C63799" w:rsidP="00174C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sig w:usb0="00000000" w:usb1="00000000" w:usb2="00000000" w:usb3="00000000" w:csb0="00000000" w:csb1="00000000"/>
  </w:font>
  <w:font w:name="華康中楷體">
    <w:charset w:val="00"/>
    <w:family w:val="modern"/>
    <w:pitch w:val="fixed"/>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E7" w:rsidRDefault="000A76D1">
    <w:pPr>
      <w:pStyle w:val="a7"/>
      <w:jc w:val="center"/>
    </w:pPr>
    <w:r>
      <w:rPr>
        <w:lang w:val="zh-TW"/>
      </w:rPr>
      <w:fldChar w:fldCharType="begin"/>
    </w:r>
    <w:r w:rsidR="00174CE7">
      <w:rPr>
        <w:lang w:val="zh-TW"/>
      </w:rPr>
      <w:instrText xml:space="preserve"> PAGE </w:instrText>
    </w:r>
    <w:r>
      <w:rPr>
        <w:lang w:val="zh-TW"/>
      </w:rPr>
      <w:fldChar w:fldCharType="separate"/>
    </w:r>
    <w:r w:rsidR="00BC4BC4">
      <w:rPr>
        <w:noProof/>
        <w:lang w:val="zh-TW"/>
      </w:rPr>
      <w:t>7</w:t>
    </w:r>
    <w:r>
      <w:rPr>
        <w:lang w:val="zh-TW"/>
      </w:rPr>
      <w:fldChar w:fldCharType="end"/>
    </w:r>
  </w:p>
  <w:p w:rsidR="00174CE7" w:rsidRDefault="00174C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799" w:rsidRDefault="00C63799" w:rsidP="00174CE7">
      <w:r w:rsidRPr="00174CE7">
        <w:rPr>
          <w:color w:val="000000"/>
        </w:rPr>
        <w:separator/>
      </w:r>
    </w:p>
  </w:footnote>
  <w:footnote w:type="continuationSeparator" w:id="0">
    <w:p w:rsidR="00C63799" w:rsidRDefault="00C63799" w:rsidP="00174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CE7" w:rsidRDefault="00174CE7">
    <w:pPr>
      <w:pStyle w:val="a5"/>
      <w:tabs>
        <w:tab w:val="clear" w:pos="4153"/>
        <w:tab w:val="clear" w:pos="8306"/>
        <w:tab w:val="center" w:pos="4819"/>
        <w:tab w:val="right"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6514F"/>
    <w:multiLevelType w:val="multilevel"/>
    <w:tmpl w:val="20E67B44"/>
    <w:lvl w:ilvl="0">
      <w:numFmt w:val="bullet"/>
      <w:lvlText w:val=""/>
      <w:lvlJc w:val="left"/>
      <w:pPr>
        <w:ind w:left="480" w:hanging="480"/>
      </w:pPr>
      <w:rPr>
        <w:rFonts w:ascii="Wingdings" w:hAnsi="Wingdings"/>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616C3BAD"/>
    <w:multiLevelType w:val="multilevel"/>
    <w:tmpl w:val="4E2682A6"/>
    <w:lvl w:ilvl="0">
      <w:numFmt w:val="bullet"/>
      <w:lvlText w:val=""/>
      <w:lvlJc w:val="left"/>
      <w:pPr>
        <w:ind w:left="480" w:hanging="480"/>
      </w:pPr>
      <w:rPr>
        <w:rFonts w:ascii="Wingdings" w:hAnsi="Wingdings"/>
        <w:color w:val="0070C0"/>
      </w:rPr>
    </w:lvl>
    <w:lvl w:ilvl="1">
      <w:numFmt w:val="bullet"/>
      <w:lvlText w:val=""/>
      <w:lvlJc w:val="left"/>
      <w:pPr>
        <w:ind w:left="910" w:hanging="480"/>
      </w:pPr>
      <w:rPr>
        <w:rFonts w:ascii="Wingdings" w:hAnsi="Wingdings"/>
      </w:rPr>
    </w:lvl>
    <w:lvl w:ilvl="2">
      <w:numFmt w:val="bullet"/>
      <w:lvlText w:val=""/>
      <w:lvlJc w:val="left"/>
      <w:pPr>
        <w:ind w:left="1390" w:hanging="480"/>
      </w:pPr>
      <w:rPr>
        <w:rFonts w:ascii="Wingdings" w:hAnsi="Wingdings"/>
      </w:rPr>
    </w:lvl>
    <w:lvl w:ilvl="3">
      <w:numFmt w:val="bullet"/>
      <w:lvlText w:val=""/>
      <w:lvlJc w:val="left"/>
      <w:pPr>
        <w:ind w:left="1870" w:hanging="480"/>
      </w:pPr>
      <w:rPr>
        <w:rFonts w:ascii="Wingdings" w:hAnsi="Wingdings"/>
      </w:rPr>
    </w:lvl>
    <w:lvl w:ilvl="4">
      <w:numFmt w:val="bullet"/>
      <w:lvlText w:val=""/>
      <w:lvlJc w:val="left"/>
      <w:pPr>
        <w:ind w:left="2350" w:hanging="480"/>
      </w:pPr>
      <w:rPr>
        <w:rFonts w:ascii="Wingdings" w:hAnsi="Wingdings"/>
      </w:rPr>
    </w:lvl>
    <w:lvl w:ilvl="5">
      <w:numFmt w:val="bullet"/>
      <w:lvlText w:val=""/>
      <w:lvlJc w:val="left"/>
      <w:pPr>
        <w:ind w:left="2830" w:hanging="480"/>
      </w:pPr>
      <w:rPr>
        <w:rFonts w:ascii="Wingdings" w:hAnsi="Wingdings"/>
      </w:rPr>
    </w:lvl>
    <w:lvl w:ilvl="6">
      <w:numFmt w:val="bullet"/>
      <w:lvlText w:val=""/>
      <w:lvlJc w:val="left"/>
      <w:pPr>
        <w:ind w:left="3310" w:hanging="480"/>
      </w:pPr>
      <w:rPr>
        <w:rFonts w:ascii="Wingdings" w:hAnsi="Wingdings"/>
      </w:rPr>
    </w:lvl>
    <w:lvl w:ilvl="7">
      <w:numFmt w:val="bullet"/>
      <w:lvlText w:val=""/>
      <w:lvlJc w:val="left"/>
      <w:pPr>
        <w:ind w:left="3790" w:hanging="480"/>
      </w:pPr>
      <w:rPr>
        <w:rFonts w:ascii="Wingdings" w:hAnsi="Wingdings"/>
      </w:rPr>
    </w:lvl>
    <w:lvl w:ilvl="8">
      <w:numFmt w:val="bullet"/>
      <w:lvlText w:val=""/>
      <w:lvlJc w:val="left"/>
      <w:pPr>
        <w:ind w:left="4270" w:hanging="48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autoHyphenation/>
  <w:characterSpacingControl w:val="doNotCompress"/>
  <w:hdrShapeDefaults>
    <o:shapedefaults v:ext="edit" spidmax="16386"/>
  </w:hdrShapeDefaults>
  <w:footnotePr>
    <w:footnote w:id="-1"/>
    <w:footnote w:id="0"/>
  </w:footnotePr>
  <w:endnotePr>
    <w:endnote w:id="-1"/>
    <w:endnote w:id="0"/>
  </w:endnotePr>
  <w:compat>
    <w:useFELayout/>
  </w:compat>
  <w:rsids>
    <w:rsidRoot w:val="00174CE7"/>
    <w:rsid w:val="000A76D1"/>
    <w:rsid w:val="00174CE7"/>
    <w:rsid w:val="001D7A37"/>
    <w:rsid w:val="00250D0E"/>
    <w:rsid w:val="00285A38"/>
    <w:rsid w:val="002D42FE"/>
    <w:rsid w:val="00525457"/>
    <w:rsid w:val="00600D26"/>
    <w:rsid w:val="00601074"/>
    <w:rsid w:val="008D0C6B"/>
    <w:rsid w:val="00956A6C"/>
    <w:rsid w:val="00A93BC9"/>
    <w:rsid w:val="00AE0A69"/>
    <w:rsid w:val="00BC4BC4"/>
    <w:rsid w:val="00C63799"/>
    <w:rsid w:val="00C928C2"/>
    <w:rsid w:val="00DE4B97"/>
    <w:rsid w:val="00EA4585"/>
    <w:rsid w:val="00F474C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4CE7"/>
    <w:pPr>
      <w:widowControl w:val="0"/>
      <w:suppressAutoHyphens/>
    </w:pPr>
    <w:rPr>
      <w:kern w:val="3"/>
      <w:sz w:val="24"/>
      <w:szCs w:val="22"/>
    </w:rPr>
  </w:style>
  <w:style w:type="paragraph" w:styleId="1">
    <w:name w:val="heading 1"/>
    <w:basedOn w:val="a"/>
    <w:next w:val="a"/>
    <w:autoRedefine/>
    <w:rsid w:val="00174CE7"/>
    <w:pPr>
      <w:keepNext/>
      <w:autoSpaceDE w:val="0"/>
      <w:spacing w:line="360" w:lineRule="auto"/>
      <w:jc w:val="both"/>
      <w:outlineLvl w:val="0"/>
    </w:pPr>
    <w:rPr>
      <w:rFonts w:ascii="Arial" w:eastAsia="標楷體" w:hAnsi="Arial"/>
      <w:b/>
      <w:shadow/>
      <w:sz w:val="32"/>
      <w:szCs w:val="20"/>
    </w:rPr>
  </w:style>
  <w:style w:type="paragraph" w:styleId="2">
    <w:name w:val="heading 2"/>
    <w:basedOn w:val="1"/>
    <w:autoRedefine/>
    <w:rsid w:val="00174CE7"/>
    <w:pPr>
      <w:spacing w:before="120" w:after="120"/>
      <w:ind w:firstLine="426"/>
      <w:outlineLvl w:val="1"/>
    </w:pPr>
    <w:rPr>
      <w:rFonts w:ascii="Times New Roman" w:hAnsi="Times New Roman"/>
      <w:bCs/>
      <w:color w:val="000000"/>
      <w:kern w:val="0"/>
      <w:sz w:val="28"/>
      <w:szCs w:val="28"/>
    </w:rPr>
  </w:style>
  <w:style w:type="paragraph" w:styleId="3">
    <w:name w:val="heading 3"/>
    <w:basedOn w:val="2"/>
    <w:rsid w:val="00174CE7"/>
    <w:pPr>
      <w:tabs>
        <w:tab w:val="left" w:pos="568"/>
      </w:tabs>
      <w:ind w:left="1247" w:hanging="227"/>
      <w:outlineLvl w:val="2"/>
    </w:pPr>
    <w:rPr>
      <w:color w:val="auto"/>
    </w:rPr>
  </w:style>
  <w:style w:type="paragraph" w:styleId="4">
    <w:name w:val="heading 4"/>
    <w:basedOn w:val="3"/>
    <w:rsid w:val="00174CE7"/>
    <w:pPr>
      <w:tabs>
        <w:tab w:val="left" w:pos="254"/>
      </w:tabs>
      <w:ind w:left="1588" w:hanging="397"/>
      <w:outlineLvl w:val="3"/>
    </w:pPr>
  </w:style>
  <w:style w:type="paragraph" w:styleId="5">
    <w:name w:val="heading 5"/>
    <w:basedOn w:val="a"/>
    <w:next w:val="a0"/>
    <w:rsid w:val="00174CE7"/>
    <w:pPr>
      <w:spacing w:before="199" w:after="199" w:line="360" w:lineRule="atLeast"/>
      <w:ind w:left="1474"/>
      <w:outlineLvl w:val="4"/>
    </w:pPr>
    <w:rPr>
      <w:rFonts w:ascii="Times New Roman" w:hAnsi="Times New Roman"/>
      <w:kern w:val="0"/>
      <w:szCs w:val="20"/>
    </w:rPr>
  </w:style>
  <w:style w:type="paragraph" w:styleId="6">
    <w:name w:val="heading 6"/>
    <w:basedOn w:val="a"/>
    <w:next w:val="a0"/>
    <w:rsid w:val="00174CE7"/>
    <w:pPr>
      <w:spacing w:before="200" w:after="200" w:line="360" w:lineRule="atLeast"/>
      <w:jc w:val="center"/>
      <w:outlineLvl w:val="5"/>
    </w:pPr>
    <w:rPr>
      <w:rFonts w:ascii="Times New Roman" w:hAnsi="Times New Roman"/>
      <w:kern w:val="0"/>
      <w:sz w:val="20"/>
      <w:szCs w:val="20"/>
    </w:rPr>
  </w:style>
  <w:style w:type="paragraph" w:styleId="7">
    <w:name w:val="heading 7"/>
    <w:basedOn w:val="a"/>
    <w:next w:val="a0"/>
    <w:rsid w:val="00174CE7"/>
    <w:pPr>
      <w:spacing w:before="200" w:after="200" w:line="360" w:lineRule="atLeast"/>
      <w:jc w:val="center"/>
      <w:outlineLvl w:val="6"/>
    </w:pPr>
    <w:rPr>
      <w:rFonts w:ascii="Times New Roman" w:hAnsi="Times New Roman"/>
      <w:kern w:val="0"/>
      <w:sz w:val="20"/>
      <w:szCs w:val="20"/>
    </w:rPr>
  </w:style>
  <w:style w:type="paragraph" w:styleId="8">
    <w:name w:val="heading 8"/>
    <w:basedOn w:val="a"/>
    <w:next w:val="a0"/>
    <w:rsid w:val="00174CE7"/>
    <w:pPr>
      <w:spacing w:before="200" w:after="200" w:line="360" w:lineRule="atLeast"/>
      <w:jc w:val="center"/>
      <w:outlineLvl w:val="7"/>
    </w:pPr>
    <w:rPr>
      <w:rFonts w:ascii="Times New Roman" w:hAnsi="Times New Roman"/>
      <w:kern w:val="0"/>
      <w:sz w:val="20"/>
      <w:szCs w:val="20"/>
    </w:rPr>
  </w:style>
  <w:style w:type="paragraph" w:styleId="9">
    <w:name w:val="heading 9"/>
    <w:basedOn w:val="a"/>
    <w:next w:val="a0"/>
    <w:rsid w:val="00174CE7"/>
    <w:pPr>
      <w:spacing w:before="200" w:after="200" w:line="360" w:lineRule="atLeast"/>
      <w:jc w:val="center"/>
      <w:outlineLvl w:val="8"/>
    </w:pPr>
    <w:rPr>
      <w:rFonts w:ascii="Times New Roman" w:hAnsi="Times New Roman"/>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rsid w:val="00174CE7"/>
    <w:rPr>
      <w:rFonts w:ascii="Arial" w:eastAsia="標楷體" w:hAnsi="Arial"/>
      <w:b/>
      <w:shadow/>
      <w:kern w:val="3"/>
      <w:sz w:val="32"/>
    </w:rPr>
  </w:style>
  <w:style w:type="character" w:customStyle="1" w:styleId="20">
    <w:name w:val="標題 2 字元"/>
    <w:rsid w:val="00174CE7"/>
    <w:rPr>
      <w:rFonts w:ascii="Times New Roman" w:eastAsia="標楷體" w:hAnsi="Times New Roman"/>
      <w:b/>
      <w:bCs/>
      <w:shadow/>
      <w:color w:val="000000"/>
      <w:sz w:val="28"/>
      <w:szCs w:val="28"/>
    </w:rPr>
  </w:style>
  <w:style w:type="character" w:customStyle="1" w:styleId="30">
    <w:name w:val="標題 3 字元"/>
    <w:rsid w:val="00174CE7"/>
    <w:rPr>
      <w:rFonts w:ascii="Times New Roman" w:eastAsia="標楷體" w:hAnsi="Times New Roman"/>
      <w:b/>
      <w:bCs/>
      <w:shadow/>
      <w:sz w:val="28"/>
      <w:szCs w:val="28"/>
    </w:rPr>
  </w:style>
  <w:style w:type="character" w:customStyle="1" w:styleId="40">
    <w:name w:val="標題 4 字元"/>
    <w:rsid w:val="00174CE7"/>
    <w:rPr>
      <w:rFonts w:ascii="Times New Roman" w:eastAsia="標楷體" w:hAnsi="Times New Roman"/>
      <w:b/>
      <w:bCs/>
      <w:shadow/>
      <w:sz w:val="28"/>
      <w:szCs w:val="28"/>
    </w:rPr>
  </w:style>
  <w:style w:type="paragraph" w:styleId="a0">
    <w:name w:val="Normal Indent"/>
    <w:basedOn w:val="a"/>
    <w:rsid w:val="00174CE7"/>
    <w:pPr>
      <w:ind w:left="480"/>
    </w:pPr>
    <w:rPr>
      <w:rFonts w:ascii="Times New Roman" w:hAnsi="Times New Roman"/>
      <w:szCs w:val="20"/>
    </w:rPr>
  </w:style>
  <w:style w:type="character" w:customStyle="1" w:styleId="50">
    <w:name w:val="標題 5 字元"/>
    <w:rsid w:val="00174CE7"/>
    <w:rPr>
      <w:rFonts w:ascii="Times New Roman" w:hAnsi="Times New Roman"/>
      <w:sz w:val="24"/>
    </w:rPr>
  </w:style>
  <w:style w:type="character" w:customStyle="1" w:styleId="60">
    <w:name w:val="標題 6 字元"/>
    <w:rsid w:val="00174CE7"/>
    <w:rPr>
      <w:rFonts w:ascii="Times New Roman" w:hAnsi="Times New Roman"/>
    </w:rPr>
  </w:style>
  <w:style w:type="character" w:customStyle="1" w:styleId="70">
    <w:name w:val="標題 7 字元"/>
    <w:rsid w:val="00174CE7"/>
    <w:rPr>
      <w:rFonts w:ascii="Times New Roman" w:hAnsi="Times New Roman"/>
    </w:rPr>
  </w:style>
  <w:style w:type="character" w:customStyle="1" w:styleId="80">
    <w:name w:val="標題 8 字元"/>
    <w:rsid w:val="00174CE7"/>
    <w:rPr>
      <w:rFonts w:ascii="Times New Roman" w:hAnsi="Times New Roman"/>
    </w:rPr>
  </w:style>
  <w:style w:type="character" w:customStyle="1" w:styleId="90">
    <w:name w:val="標題 9 字元"/>
    <w:rsid w:val="00174CE7"/>
    <w:rPr>
      <w:rFonts w:ascii="Times New Roman" w:hAnsi="Times New Roman"/>
    </w:rPr>
  </w:style>
  <w:style w:type="paragraph" w:styleId="a4">
    <w:name w:val="List Paragraph"/>
    <w:basedOn w:val="a"/>
    <w:rsid w:val="00174CE7"/>
    <w:pPr>
      <w:ind w:left="480"/>
    </w:pPr>
  </w:style>
  <w:style w:type="paragraph" w:styleId="a5">
    <w:name w:val="header"/>
    <w:basedOn w:val="a"/>
    <w:rsid w:val="00174CE7"/>
    <w:pPr>
      <w:tabs>
        <w:tab w:val="center" w:pos="4153"/>
        <w:tab w:val="right" w:pos="8306"/>
      </w:tabs>
      <w:snapToGrid w:val="0"/>
    </w:pPr>
    <w:rPr>
      <w:sz w:val="20"/>
      <w:szCs w:val="20"/>
    </w:rPr>
  </w:style>
  <w:style w:type="character" w:customStyle="1" w:styleId="a6">
    <w:name w:val="頁首 字元"/>
    <w:rsid w:val="00174CE7"/>
    <w:rPr>
      <w:kern w:val="3"/>
    </w:rPr>
  </w:style>
  <w:style w:type="paragraph" w:styleId="a7">
    <w:name w:val="footer"/>
    <w:basedOn w:val="a"/>
    <w:rsid w:val="00174CE7"/>
    <w:pPr>
      <w:tabs>
        <w:tab w:val="center" w:pos="4153"/>
        <w:tab w:val="right" w:pos="8306"/>
      </w:tabs>
      <w:snapToGrid w:val="0"/>
    </w:pPr>
    <w:rPr>
      <w:sz w:val="20"/>
      <w:szCs w:val="20"/>
    </w:rPr>
  </w:style>
  <w:style w:type="character" w:customStyle="1" w:styleId="a8">
    <w:name w:val="頁尾 字元"/>
    <w:rsid w:val="00174CE7"/>
    <w:rPr>
      <w:kern w:val="3"/>
    </w:rPr>
  </w:style>
  <w:style w:type="paragraph" w:styleId="Web">
    <w:name w:val="Normal (Web)"/>
    <w:basedOn w:val="a"/>
    <w:rsid w:val="00174CE7"/>
    <w:pPr>
      <w:widowControl/>
      <w:spacing w:before="100" w:after="100"/>
    </w:pPr>
    <w:rPr>
      <w:rFonts w:ascii="Arial Unicode MS" w:eastAsia="Arial Unicode MS" w:hAnsi="Arial Unicode MS"/>
      <w:color w:val="000000"/>
      <w:kern w:val="0"/>
      <w:szCs w:val="20"/>
    </w:rPr>
  </w:style>
  <w:style w:type="character" w:styleId="a9">
    <w:name w:val="Hyperlink"/>
    <w:rsid w:val="00174CE7"/>
    <w:rPr>
      <w:color w:val="0000FF"/>
      <w:u w:val="single"/>
    </w:rPr>
  </w:style>
  <w:style w:type="paragraph" w:customStyle="1" w:styleId="aa">
    <w:name w:val="(一)"/>
    <w:basedOn w:val="a"/>
    <w:rsid w:val="00174CE7"/>
    <w:rPr>
      <w:rFonts w:ascii="標楷體" w:eastAsia="標楷體" w:hAnsi="標楷體"/>
      <w:sz w:val="28"/>
      <w:szCs w:val="24"/>
    </w:rPr>
  </w:style>
  <w:style w:type="paragraph" w:customStyle="1" w:styleId="ab">
    <w:name w:val="中標"/>
    <w:basedOn w:val="a"/>
    <w:rsid w:val="00174CE7"/>
    <w:pPr>
      <w:spacing w:line="360" w:lineRule="auto"/>
      <w:jc w:val="center"/>
    </w:pPr>
    <w:rPr>
      <w:rFonts w:ascii="Times New Roman" w:eastAsia="華康粗明體" w:hAnsi="Times New Roman"/>
      <w:spacing w:val="4"/>
      <w:kern w:val="0"/>
      <w:sz w:val="28"/>
      <w:szCs w:val="20"/>
    </w:rPr>
  </w:style>
  <w:style w:type="paragraph" w:customStyle="1" w:styleId="ac">
    <w:name w:val="格文"/>
    <w:basedOn w:val="a"/>
    <w:rsid w:val="00174CE7"/>
    <w:pPr>
      <w:spacing w:line="240" w:lineRule="atLeast"/>
      <w:jc w:val="center"/>
    </w:pPr>
    <w:rPr>
      <w:rFonts w:ascii="華康中楷體" w:eastAsia="華康中楷體" w:hAnsi="華康中楷體"/>
      <w:kern w:val="0"/>
      <w:szCs w:val="20"/>
    </w:rPr>
  </w:style>
  <w:style w:type="paragraph" w:styleId="ad">
    <w:name w:val="Body Text"/>
    <w:basedOn w:val="a"/>
    <w:rsid w:val="00174CE7"/>
    <w:pPr>
      <w:spacing w:after="240"/>
    </w:pPr>
    <w:rPr>
      <w:rFonts w:ascii="標楷體" w:eastAsia="標楷體" w:hAnsi="標楷體"/>
      <w:sz w:val="20"/>
      <w:szCs w:val="20"/>
    </w:rPr>
  </w:style>
  <w:style w:type="character" w:customStyle="1" w:styleId="ae">
    <w:name w:val="本文 字元"/>
    <w:rsid w:val="00174CE7"/>
    <w:rPr>
      <w:rFonts w:ascii="標楷體" w:eastAsia="標楷體" w:hAnsi="標楷體"/>
      <w:kern w:val="3"/>
    </w:rPr>
  </w:style>
  <w:style w:type="character" w:customStyle="1" w:styleId="af">
    <w:name w:val="日期 字元"/>
    <w:rsid w:val="00174CE7"/>
    <w:rPr>
      <w:rFonts w:ascii="標楷體" w:eastAsia="標楷體" w:hAnsi="標楷體"/>
      <w:kern w:val="3"/>
      <w:sz w:val="36"/>
    </w:rPr>
  </w:style>
  <w:style w:type="paragraph" w:styleId="af0">
    <w:name w:val="Date"/>
    <w:basedOn w:val="a"/>
    <w:next w:val="a"/>
    <w:rsid w:val="00174CE7"/>
    <w:pPr>
      <w:jc w:val="right"/>
    </w:pPr>
    <w:rPr>
      <w:rFonts w:ascii="標楷體" w:eastAsia="標楷體" w:hAnsi="標楷體"/>
      <w:sz w:val="36"/>
      <w:szCs w:val="20"/>
    </w:rPr>
  </w:style>
  <w:style w:type="character" w:customStyle="1" w:styleId="af1">
    <w:name w:val="本文縮排 字元"/>
    <w:rsid w:val="00174CE7"/>
    <w:rPr>
      <w:rFonts w:ascii="Times New Roman" w:eastAsia="標楷體" w:hAnsi="Times New Roman"/>
      <w:color w:val="FF00FF"/>
      <w:kern w:val="3"/>
      <w:sz w:val="24"/>
    </w:rPr>
  </w:style>
  <w:style w:type="paragraph" w:styleId="af2">
    <w:name w:val="Body Text Indent"/>
    <w:basedOn w:val="a"/>
    <w:rsid w:val="00174CE7"/>
    <w:pPr>
      <w:ind w:left="480"/>
    </w:pPr>
    <w:rPr>
      <w:rFonts w:ascii="Times New Roman" w:eastAsia="標楷體" w:hAnsi="Times New Roman"/>
      <w:color w:val="FF00FF"/>
      <w:szCs w:val="20"/>
    </w:rPr>
  </w:style>
  <w:style w:type="character" w:customStyle="1" w:styleId="af3">
    <w:name w:val="註腳文字 字元"/>
    <w:rsid w:val="00174CE7"/>
    <w:rPr>
      <w:rFonts w:ascii="Times New Roman" w:hAnsi="Times New Roman"/>
    </w:rPr>
  </w:style>
  <w:style w:type="paragraph" w:styleId="af4">
    <w:name w:val="footnote text"/>
    <w:basedOn w:val="a"/>
    <w:rsid w:val="00174CE7"/>
    <w:pPr>
      <w:spacing w:line="360" w:lineRule="atLeast"/>
    </w:pPr>
    <w:rPr>
      <w:rFonts w:ascii="Times New Roman" w:hAnsi="Times New Roman"/>
      <w:kern w:val="0"/>
      <w:sz w:val="20"/>
      <w:szCs w:val="20"/>
    </w:rPr>
  </w:style>
  <w:style w:type="character" w:customStyle="1" w:styleId="21">
    <w:name w:val="本文 2 字元"/>
    <w:rsid w:val="00174CE7"/>
    <w:rPr>
      <w:rFonts w:ascii="標楷體" w:eastAsia="標楷體" w:hAnsi="標楷體"/>
      <w:kern w:val="3"/>
      <w:sz w:val="30"/>
    </w:rPr>
  </w:style>
  <w:style w:type="paragraph" w:styleId="22">
    <w:name w:val="Body Text 2"/>
    <w:basedOn w:val="a"/>
    <w:rsid w:val="00174CE7"/>
    <w:pPr>
      <w:widowControl/>
      <w:autoSpaceDE w:val="0"/>
      <w:snapToGrid w:val="0"/>
      <w:spacing w:line="360" w:lineRule="atLeast"/>
      <w:ind w:right="66"/>
      <w:jc w:val="both"/>
      <w:textAlignment w:val="center"/>
    </w:pPr>
    <w:rPr>
      <w:rFonts w:ascii="標楷體" w:eastAsia="標楷體" w:hAnsi="標楷體"/>
      <w:sz w:val="30"/>
      <w:szCs w:val="20"/>
    </w:rPr>
  </w:style>
  <w:style w:type="character" w:styleId="af5">
    <w:name w:val="page number"/>
    <w:basedOn w:val="a1"/>
    <w:rsid w:val="00174CE7"/>
  </w:style>
  <w:style w:type="paragraph" w:customStyle="1" w:styleId="11">
    <w:name w:val="內文1"/>
    <w:rsid w:val="00174CE7"/>
    <w:pPr>
      <w:widowControl w:val="0"/>
      <w:suppressAutoHyphens/>
      <w:spacing w:line="360" w:lineRule="atLeast"/>
      <w:ind w:left="227" w:hanging="227"/>
    </w:pPr>
    <w:rPr>
      <w:rFonts w:ascii="Times New Roman" w:hAnsi="Times New Roman"/>
      <w:sz w:val="24"/>
    </w:rPr>
  </w:style>
  <w:style w:type="character" w:customStyle="1" w:styleId="31">
    <w:name w:val="本文 3 字元"/>
    <w:rsid w:val="00174CE7"/>
    <w:rPr>
      <w:rFonts w:ascii="Times New Roman" w:hAnsi="Times New Roman"/>
      <w:b/>
      <w:sz w:val="28"/>
    </w:rPr>
  </w:style>
  <w:style w:type="paragraph" w:styleId="32">
    <w:name w:val="Body Text 3"/>
    <w:basedOn w:val="a"/>
    <w:rsid w:val="00174CE7"/>
    <w:pPr>
      <w:spacing w:line="320" w:lineRule="atLeast"/>
    </w:pPr>
    <w:rPr>
      <w:rFonts w:ascii="Times New Roman" w:hAnsi="Times New Roman"/>
      <w:b/>
      <w:kern w:val="0"/>
      <w:sz w:val="28"/>
      <w:szCs w:val="20"/>
    </w:rPr>
  </w:style>
  <w:style w:type="character" w:customStyle="1" w:styleId="af6">
    <w:name w:val="純文字 字元"/>
    <w:rsid w:val="00174CE7"/>
    <w:rPr>
      <w:rFonts w:ascii="Courier New" w:eastAsia="細明體" w:hAnsi="Courier New"/>
      <w:kern w:val="3"/>
      <w:sz w:val="24"/>
    </w:rPr>
  </w:style>
  <w:style w:type="paragraph" w:styleId="af7">
    <w:name w:val="Plain Text"/>
    <w:basedOn w:val="a"/>
    <w:rsid w:val="00174CE7"/>
    <w:rPr>
      <w:rFonts w:ascii="Courier New" w:eastAsia="細明體" w:hAnsi="Courier New"/>
      <w:szCs w:val="20"/>
    </w:rPr>
  </w:style>
  <w:style w:type="paragraph" w:styleId="af8">
    <w:name w:val="annotation text"/>
    <w:basedOn w:val="a"/>
    <w:rsid w:val="00174CE7"/>
    <w:pPr>
      <w:spacing w:line="360" w:lineRule="atLeast"/>
      <w:ind w:left="567" w:hanging="454"/>
    </w:pPr>
    <w:rPr>
      <w:rFonts w:ascii="Times New Roman" w:hAnsi="Times New Roman"/>
      <w:kern w:val="0"/>
      <w:sz w:val="20"/>
      <w:szCs w:val="20"/>
    </w:rPr>
  </w:style>
  <w:style w:type="character" w:customStyle="1" w:styleId="af9">
    <w:name w:val="註解文字 字元"/>
    <w:rsid w:val="00174CE7"/>
    <w:rPr>
      <w:rFonts w:ascii="Times New Roman" w:hAnsi="Times New Roman"/>
    </w:rPr>
  </w:style>
  <w:style w:type="paragraph" w:styleId="23">
    <w:name w:val="toc 2"/>
    <w:basedOn w:val="a"/>
    <w:next w:val="a"/>
    <w:autoRedefine/>
    <w:rsid w:val="00174CE7"/>
    <w:pPr>
      <w:ind w:left="476" w:right="851"/>
    </w:pPr>
    <w:rPr>
      <w:rFonts w:ascii="Times New Roman" w:eastAsia="標楷體" w:hAnsi="Times New Roman"/>
      <w:kern w:val="0"/>
      <w:sz w:val="28"/>
      <w:szCs w:val="20"/>
    </w:rPr>
  </w:style>
  <w:style w:type="paragraph" w:styleId="12">
    <w:name w:val="toc 1"/>
    <w:basedOn w:val="a"/>
    <w:next w:val="a"/>
    <w:autoRedefine/>
    <w:rsid w:val="00174CE7"/>
    <w:pPr>
      <w:tabs>
        <w:tab w:val="right" w:leader="dot" w:pos="9628"/>
      </w:tabs>
    </w:pPr>
    <w:rPr>
      <w:rFonts w:ascii="Times New Roman" w:eastAsia="標楷體" w:hAnsi="Times New Roman"/>
      <w:b/>
      <w:kern w:val="0"/>
      <w:sz w:val="32"/>
      <w:szCs w:val="32"/>
    </w:rPr>
  </w:style>
  <w:style w:type="character" w:customStyle="1" w:styleId="afa">
    <w:name w:val="文件引導模式 字元"/>
    <w:rsid w:val="00174CE7"/>
    <w:rPr>
      <w:rFonts w:ascii="Arial" w:hAnsi="Arial"/>
      <w:shd w:val="clear" w:color="auto" w:fill="000080"/>
    </w:rPr>
  </w:style>
  <w:style w:type="paragraph" w:styleId="afb">
    <w:name w:val="Document Map"/>
    <w:basedOn w:val="a"/>
    <w:rsid w:val="00174CE7"/>
    <w:pPr>
      <w:shd w:val="clear" w:color="auto" w:fill="000080"/>
      <w:spacing w:line="360" w:lineRule="atLeast"/>
      <w:jc w:val="center"/>
    </w:pPr>
    <w:rPr>
      <w:rFonts w:ascii="Arial" w:hAnsi="Arial"/>
      <w:kern w:val="0"/>
      <w:sz w:val="20"/>
      <w:szCs w:val="20"/>
    </w:rPr>
  </w:style>
  <w:style w:type="character" w:customStyle="1" w:styleId="24">
    <w:name w:val="本文縮排 2 字元"/>
    <w:rsid w:val="00174CE7"/>
    <w:rPr>
      <w:rFonts w:ascii="標楷體" w:eastAsia="標楷體" w:hAnsi="標楷體"/>
      <w:kern w:val="3"/>
      <w:sz w:val="24"/>
    </w:rPr>
  </w:style>
  <w:style w:type="paragraph" w:styleId="25">
    <w:name w:val="Body Text Indent 2"/>
    <w:basedOn w:val="a"/>
    <w:rsid w:val="00174CE7"/>
    <w:pPr>
      <w:ind w:left="1440"/>
    </w:pPr>
    <w:rPr>
      <w:rFonts w:ascii="標楷體" w:eastAsia="標楷體" w:hAnsi="標楷體"/>
      <w:szCs w:val="20"/>
    </w:rPr>
  </w:style>
  <w:style w:type="paragraph" w:customStyle="1" w:styleId="afc">
    <w:name w:val="（一）１"/>
    <w:basedOn w:val="a"/>
    <w:rsid w:val="00174CE7"/>
    <w:pPr>
      <w:spacing w:line="600" w:lineRule="exact"/>
      <w:ind w:left="2127" w:hanging="284"/>
      <w:jc w:val="both"/>
    </w:pPr>
    <w:rPr>
      <w:rFonts w:ascii="Times New Roman" w:eastAsia="標楷體" w:hAnsi="Times New Roman"/>
      <w:sz w:val="28"/>
      <w:szCs w:val="20"/>
    </w:rPr>
  </w:style>
  <w:style w:type="character" w:customStyle="1" w:styleId="afd">
    <w:name w:val="註解方塊文字 字元"/>
    <w:rsid w:val="00174CE7"/>
    <w:rPr>
      <w:rFonts w:ascii="Arial" w:hAnsi="Arial"/>
      <w:kern w:val="3"/>
      <w:sz w:val="18"/>
      <w:szCs w:val="18"/>
    </w:rPr>
  </w:style>
  <w:style w:type="paragraph" w:styleId="afe">
    <w:name w:val="Balloon Text"/>
    <w:basedOn w:val="a"/>
    <w:rsid w:val="00174CE7"/>
    <w:rPr>
      <w:rFonts w:ascii="Arial" w:hAnsi="Arial"/>
      <w:sz w:val="18"/>
      <w:szCs w:val="18"/>
    </w:rPr>
  </w:style>
  <w:style w:type="character" w:customStyle="1" w:styleId="33">
    <w:name w:val="本文縮排 3 字元"/>
    <w:rsid w:val="00174CE7"/>
    <w:rPr>
      <w:rFonts w:ascii="標楷體" w:eastAsia="標楷體" w:hAnsi="標楷體"/>
      <w:kern w:val="3"/>
      <w:sz w:val="28"/>
    </w:rPr>
  </w:style>
  <w:style w:type="paragraph" w:styleId="34">
    <w:name w:val="Body Text Indent 3"/>
    <w:basedOn w:val="a"/>
    <w:rsid w:val="00174CE7"/>
    <w:pPr>
      <w:snapToGrid w:val="0"/>
      <w:spacing w:before="240" w:line="20" w:lineRule="atLeast"/>
      <w:ind w:left="924" w:firstLine="574"/>
    </w:pPr>
    <w:rPr>
      <w:rFonts w:ascii="標楷體" w:eastAsia="標楷體" w:hAnsi="標楷體"/>
      <w:sz w:val="28"/>
      <w:szCs w:val="20"/>
    </w:rPr>
  </w:style>
  <w:style w:type="paragraph" w:customStyle="1" w:styleId="aff">
    <w:name w:val="表目錄"/>
    <w:basedOn w:val="a"/>
    <w:rsid w:val="00174CE7"/>
    <w:pPr>
      <w:spacing w:line="360" w:lineRule="atLeast"/>
      <w:jc w:val="center"/>
    </w:pPr>
    <w:rPr>
      <w:rFonts w:ascii="標楷體" w:eastAsia="標楷體" w:hAnsi="標楷體"/>
      <w:b/>
      <w:bCs/>
      <w:kern w:val="0"/>
      <w:szCs w:val="20"/>
    </w:rPr>
  </w:style>
  <w:style w:type="paragraph" w:customStyle="1" w:styleId="xl36">
    <w:name w:val="xl36"/>
    <w:basedOn w:val="a"/>
    <w:rsid w:val="00174CE7"/>
    <w:pPr>
      <w:widowControl/>
      <w:pBdr>
        <w:left w:val="single" w:sz="4" w:space="0" w:color="000000"/>
        <w:right w:val="single" w:sz="12" w:space="0" w:color="000000"/>
      </w:pBdr>
      <w:spacing w:before="100" w:after="100"/>
      <w:jc w:val="right"/>
    </w:pPr>
    <w:rPr>
      <w:rFonts w:ascii="Arial Narrow" w:eastAsia="Arial Unicode MS" w:hAnsi="Arial Narrow" w:cs="Arial Unicode MS"/>
      <w:kern w:val="0"/>
      <w:szCs w:val="24"/>
    </w:rPr>
  </w:style>
  <w:style w:type="paragraph" w:customStyle="1" w:styleId="xl40">
    <w:name w:val="xl40"/>
    <w:basedOn w:val="a"/>
    <w:rsid w:val="00174CE7"/>
    <w:pPr>
      <w:widowControl/>
      <w:spacing w:before="100" w:after="100"/>
      <w:jc w:val="center"/>
    </w:pPr>
    <w:rPr>
      <w:rFonts w:ascii="標楷體" w:eastAsia="標楷體" w:hAnsi="標楷體" w:cs="Arial Unicode MS"/>
      <w:kern w:val="0"/>
      <w:szCs w:val="24"/>
    </w:rPr>
  </w:style>
  <w:style w:type="paragraph" w:customStyle="1" w:styleId="aff0">
    <w:name w:val="表格文字"/>
    <w:basedOn w:val="a"/>
    <w:rsid w:val="00174CE7"/>
    <w:pPr>
      <w:spacing w:line="360" w:lineRule="exact"/>
    </w:pPr>
    <w:rPr>
      <w:rFonts w:ascii="Times New Roman" w:eastAsia="細明體" w:hAnsi="Times New Roman"/>
      <w:kern w:val="0"/>
      <w:sz w:val="22"/>
      <w:szCs w:val="20"/>
    </w:rPr>
  </w:style>
  <w:style w:type="paragraph" w:customStyle="1" w:styleId="61">
    <w:name w:val="標題6"/>
    <w:basedOn w:val="a"/>
    <w:rsid w:val="00174CE7"/>
    <w:pPr>
      <w:ind w:left="500" w:hanging="100"/>
    </w:pPr>
    <w:rPr>
      <w:rFonts w:ascii="Times New Roman" w:eastAsia="標楷體" w:hAnsi="Times New Roman" w:cs="新細明體"/>
      <w:sz w:val="28"/>
      <w:szCs w:val="28"/>
    </w:rPr>
  </w:style>
  <w:style w:type="character" w:customStyle="1" w:styleId="gray161">
    <w:name w:val="gray161"/>
    <w:rsid w:val="00174CE7"/>
    <w:rPr>
      <w:rFonts w:ascii="Arial" w:hAnsi="Arial" w:cs="Arial"/>
      <w:color w:val="444444"/>
      <w:sz w:val="30"/>
      <w:szCs w:val="30"/>
    </w:rPr>
  </w:style>
  <w:style w:type="character" w:customStyle="1" w:styleId="gray101">
    <w:name w:val="gray101"/>
    <w:rsid w:val="00174CE7"/>
    <w:rPr>
      <w:rFonts w:ascii="Arial" w:hAnsi="Arial" w:cs="Arial"/>
      <w:color w:val="444444"/>
      <w:sz w:val="18"/>
      <w:szCs w:val="18"/>
    </w:rPr>
  </w:style>
  <w:style w:type="paragraph" w:customStyle="1" w:styleId="aff1">
    <w:name w:val="一文縮"/>
    <w:basedOn w:val="ad"/>
    <w:rsid w:val="00174CE7"/>
    <w:pPr>
      <w:spacing w:after="0" w:line="500" w:lineRule="exact"/>
      <w:ind w:left="567"/>
      <w:jc w:val="both"/>
    </w:pPr>
    <w:rPr>
      <w:rFonts w:ascii="Times New Roman" w:hAnsi="Times New Roman"/>
      <w:sz w:val="28"/>
      <w:szCs w:val="24"/>
    </w:rPr>
  </w:style>
  <w:style w:type="paragraph" w:customStyle="1" w:styleId="13">
    <w:name w:val="格文1"/>
    <w:rsid w:val="00174CE7"/>
    <w:pPr>
      <w:widowControl w:val="0"/>
      <w:suppressAutoHyphens/>
      <w:spacing w:line="360" w:lineRule="atLeast"/>
    </w:pPr>
    <w:rPr>
      <w:rFonts w:ascii="Times New Roman" w:eastAsia="標楷體" w:hAnsi="Times New Roman"/>
    </w:rPr>
  </w:style>
  <w:style w:type="paragraph" w:customStyle="1" w:styleId="aff2">
    <w:name w:val="標"/>
    <w:basedOn w:val="a"/>
    <w:rsid w:val="00174CE7"/>
    <w:pPr>
      <w:spacing w:after="360" w:line="500" w:lineRule="exact"/>
      <w:jc w:val="center"/>
    </w:pPr>
    <w:rPr>
      <w:rFonts w:ascii="Times New Roman" w:eastAsia="標楷體" w:hAnsi="Times New Roman"/>
      <w:sz w:val="36"/>
      <w:szCs w:val="24"/>
    </w:rPr>
  </w:style>
  <w:style w:type="paragraph" w:styleId="aff3">
    <w:name w:val="Revision"/>
    <w:rsid w:val="00174CE7"/>
    <w:pPr>
      <w:suppressAutoHyphens/>
    </w:pPr>
    <w:rPr>
      <w:kern w:val="3"/>
      <w:sz w:val="24"/>
      <w:szCs w:val="22"/>
    </w:rPr>
  </w:style>
  <w:style w:type="character" w:styleId="aff4">
    <w:name w:val="annotation reference"/>
    <w:rsid w:val="00174CE7"/>
    <w:rPr>
      <w:sz w:val="18"/>
      <w:szCs w:val="18"/>
    </w:rPr>
  </w:style>
  <w:style w:type="paragraph" w:styleId="aff5">
    <w:name w:val="annotation subject"/>
    <w:basedOn w:val="af8"/>
    <w:next w:val="af8"/>
    <w:rsid w:val="00174CE7"/>
    <w:pPr>
      <w:spacing w:line="240" w:lineRule="auto"/>
      <w:ind w:left="0" w:firstLine="0"/>
      <w:textAlignment w:val="auto"/>
    </w:pPr>
    <w:rPr>
      <w:b/>
      <w:bCs/>
      <w:kern w:val="3"/>
      <w:sz w:val="24"/>
      <w:szCs w:val="22"/>
    </w:rPr>
  </w:style>
  <w:style w:type="character" w:customStyle="1" w:styleId="aff6">
    <w:name w:val="註解主旨 字元"/>
    <w:rsid w:val="00174CE7"/>
    <w:rPr>
      <w:rFonts w:ascii="Times New Roman" w:hAnsi="Times New Roman"/>
      <w:b/>
      <w:bCs/>
      <w:kern w:val="3"/>
      <w:sz w:val="24"/>
      <w:szCs w:val="22"/>
    </w:rPr>
  </w:style>
  <w:style w:type="character" w:styleId="aff7">
    <w:name w:val="Emphasis"/>
    <w:basedOn w:val="a1"/>
    <w:rsid w:val="00174CE7"/>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c1104</dc:creator>
  <cp:lastModifiedBy>c1127</cp:lastModifiedBy>
  <cp:revision>11</cp:revision>
  <cp:lastPrinted>2018-03-28T09:30:00Z</cp:lastPrinted>
  <dcterms:created xsi:type="dcterms:W3CDTF">2018-04-24T04:12:00Z</dcterms:created>
  <dcterms:modified xsi:type="dcterms:W3CDTF">2018-05-01T02:56:00Z</dcterms:modified>
</cp:coreProperties>
</file>